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04" w:rsidRPr="00645906" w:rsidRDefault="00D84C04" w:rsidP="00D84C04">
      <w:pPr>
        <w:ind w:left="567" w:right="-283"/>
        <w:rPr>
          <w:rFonts w:ascii="Arial" w:hAnsi="Arial" w:cs="Arial"/>
          <w:sz w:val="16"/>
          <w:szCs w:val="16"/>
        </w:rPr>
      </w:pPr>
      <w:bookmarkStart w:id="0" w:name="_GoBack"/>
      <w:bookmarkEnd w:id="0"/>
    </w:p>
    <w:p w:rsidR="00040614" w:rsidRDefault="00040614" w:rsidP="00040614">
      <w:pPr>
        <w:pStyle w:val="WSA-Body"/>
        <w:spacing w:after="0" w:line="360" w:lineRule="auto"/>
        <w:rPr>
          <w:rFonts w:ascii="Arial" w:hAnsi="Arial" w:cs="Arial"/>
        </w:rPr>
      </w:pPr>
      <w:r>
        <w:rPr>
          <w:rFonts w:ascii="Arial" w:hAnsi="Arial" w:cs="Arial"/>
        </w:rPr>
        <w:t>Neighbourhood Watch (NHW), through its unique partnership with South Australia Police (SAPOL) provides its members and the broader community a means to raise awareness about safety to provide a safe and connected community.</w:t>
      </w:r>
    </w:p>
    <w:p w:rsidR="00040614" w:rsidRDefault="00040614" w:rsidP="00040614">
      <w:pPr>
        <w:pStyle w:val="WSA-Body"/>
        <w:spacing w:after="0" w:line="360" w:lineRule="auto"/>
        <w:rPr>
          <w:rFonts w:ascii="Arial" w:hAnsi="Arial" w:cs="Arial"/>
        </w:rPr>
      </w:pPr>
    </w:p>
    <w:p w:rsidR="00040614" w:rsidRDefault="00040614" w:rsidP="00040614">
      <w:pPr>
        <w:pStyle w:val="WSA-Body"/>
        <w:spacing w:after="0" w:line="360" w:lineRule="auto"/>
        <w:rPr>
          <w:rFonts w:ascii="Arial" w:hAnsi="Arial" w:cs="Arial"/>
        </w:rPr>
      </w:pPr>
      <w:r>
        <w:rPr>
          <w:rFonts w:ascii="Arial" w:hAnsi="Arial" w:cs="Arial"/>
        </w:rPr>
        <w:t>NHW</w:t>
      </w:r>
      <w:r w:rsidRPr="00371480">
        <w:rPr>
          <w:rFonts w:ascii="Arial" w:hAnsi="Arial" w:cs="Arial"/>
        </w:rPr>
        <w:t xml:space="preserve"> rel</w:t>
      </w:r>
      <w:r w:rsidRPr="00BF0541">
        <w:rPr>
          <w:rFonts w:ascii="Arial" w:hAnsi="Arial" w:cs="Arial"/>
        </w:rPr>
        <w:t>ies</w:t>
      </w:r>
      <w:r w:rsidRPr="00371480">
        <w:rPr>
          <w:rFonts w:ascii="Arial" w:hAnsi="Arial" w:cs="Arial"/>
        </w:rPr>
        <w:t xml:space="preserve"> on the individual commitment of volunteers and police members, to ensure </w:t>
      </w:r>
      <w:r>
        <w:rPr>
          <w:rFonts w:ascii="Arial" w:hAnsi="Arial" w:cs="Arial"/>
        </w:rPr>
        <w:t xml:space="preserve">the continued </w:t>
      </w:r>
      <w:r w:rsidRPr="00371480">
        <w:rPr>
          <w:rFonts w:ascii="Arial" w:hAnsi="Arial" w:cs="Arial"/>
        </w:rPr>
        <w:t xml:space="preserve">success </w:t>
      </w:r>
      <w:r>
        <w:rPr>
          <w:rFonts w:ascii="Arial" w:hAnsi="Arial" w:cs="Arial"/>
        </w:rPr>
        <w:t>of the program.  It is essential that the NHW pro</w:t>
      </w:r>
      <w:r w:rsidRPr="00371480">
        <w:rPr>
          <w:rFonts w:ascii="Arial" w:hAnsi="Arial" w:cs="Arial"/>
        </w:rPr>
        <w:t>gram continue</w:t>
      </w:r>
      <w:r>
        <w:rPr>
          <w:rFonts w:ascii="Arial" w:hAnsi="Arial" w:cs="Arial"/>
        </w:rPr>
        <w:t>s</w:t>
      </w:r>
      <w:r w:rsidRPr="00371480">
        <w:rPr>
          <w:rFonts w:ascii="Arial" w:hAnsi="Arial" w:cs="Arial"/>
        </w:rPr>
        <w:t xml:space="preserve"> to meet the needs and expectations of the community.</w:t>
      </w:r>
    </w:p>
    <w:p w:rsidR="00040614" w:rsidRPr="00371480" w:rsidRDefault="00040614" w:rsidP="00040614">
      <w:pPr>
        <w:pStyle w:val="WSA-Body"/>
        <w:spacing w:after="0" w:line="360" w:lineRule="auto"/>
        <w:rPr>
          <w:rFonts w:ascii="Arial" w:hAnsi="Arial" w:cs="Arial"/>
        </w:rPr>
      </w:pPr>
    </w:p>
    <w:p w:rsidR="00040614" w:rsidRDefault="00040614" w:rsidP="00040614">
      <w:pPr>
        <w:pStyle w:val="WSA-Body"/>
        <w:spacing w:after="0" w:line="360" w:lineRule="auto"/>
        <w:rPr>
          <w:rFonts w:ascii="Arial" w:hAnsi="Arial" w:cs="Arial"/>
        </w:rPr>
      </w:pPr>
      <w:r w:rsidRPr="00371480">
        <w:rPr>
          <w:rFonts w:ascii="Arial" w:hAnsi="Arial" w:cs="Arial"/>
        </w:rPr>
        <w:t xml:space="preserve">Recognition of the efforts of both volunteers and police </w:t>
      </w:r>
      <w:r>
        <w:rPr>
          <w:rFonts w:ascii="Arial" w:hAnsi="Arial" w:cs="Arial"/>
        </w:rPr>
        <w:t xml:space="preserve">officers, </w:t>
      </w:r>
      <w:r w:rsidRPr="00371480">
        <w:rPr>
          <w:rFonts w:ascii="Arial" w:hAnsi="Arial" w:cs="Arial"/>
        </w:rPr>
        <w:t xml:space="preserve">who provide a valuable voluntary contribution, must be recognised to ensure that </w:t>
      </w:r>
      <w:r>
        <w:rPr>
          <w:rFonts w:ascii="Arial" w:hAnsi="Arial" w:cs="Arial"/>
        </w:rPr>
        <w:t>the NHW program</w:t>
      </w:r>
      <w:r w:rsidRPr="00371480">
        <w:rPr>
          <w:rFonts w:ascii="Arial" w:hAnsi="Arial" w:cs="Arial"/>
        </w:rPr>
        <w:t xml:space="preserve"> and the individuals that support the program continue to feel that their efforts and contribution are valued.</w:t>
      </w:r>
    </w:p>
    <w:p w:rsidR="00040614" w:rsidRPr="00371480" w:rsidRDefault="00040614" w:rsidP="00040614">
      <w:pPr>
        <w:pStyle w:val="WSA-Body"/>
        <w:spacing w:after="0" w:line="360" w:lineRule="auto"/>
        <w:rPr>
          <w:rFonts w:ascii="Arial" w:hAnsi="Arial" w:cs="Arial"/>
        </w:rPr>
      </w:pPr>
    </w:p>
    <w:p w:rsidR="00040614" w:rsidRDefault="00040614" w:rsidP="00040614">
      <w:pPr>
        <w:pStyle w:val="WSA-Body"/>
        <w:spacing w:after="0" w:line="360" w:lineRule="auto"/>
        <w:jc w:val="both"/>
        <w:rPr>
          <w:rFonts w:ascii="Arial" w:hAnsi="Arial"/>
        </w:rPr>
      </w:pPr>
      <w:r w:rsidRPr="00371480">
        <w:rPr>
          <w:rFonts w:ascii="Arial" w:hAnsi="Arial"/>
        </w:rPr>
        <w:t xml:space="preserve">This policy </w:t>
      </w:r>
      <w:r>
        <w:rPr>
          <w:rFonts w:ascii="Arial" w:hAnsi="Arial"/>
        </w:rPr>
        <w:t>p</w:t>
      </w:r>
      <w:r w:rsidRPr="00371480">
        <w:rPr>
          <w:rFonts w:ascii="Arial" w:hAnsi="Arial"/>
        </w:rPr>
        <w:t>r</w:t>
      </w:r>
      <w:r>
        <w:rPr>
          <w:rFonts w:ascii="Arial" w:hAnsi="Arial"/>
        </w:rPr>
        <w:t>ovide</w:t>
      </w:r>
      <w:r w:rsidRPr="00371480">
        <w:rPr>
          <w:rFonts w:ascii="Arial" w:hAnsi="Arial"/>
        </w:rPr>
        <w:t xml:space="preserve">s the opportunity for </w:t>
      </w:r>
      <w:r>
        <w:rPr>
          <w:rFonts w:ascii="Arial" w:hAnsi="Arial"/>
        </w:rPr>
        <w:t xml:space="preserve">the Neighbourhood Watch Volunteers Association of South Australia Inc. (NHW VASA Inc.) Board of Management and </w:t>
      </w:r>
      <w:r w:rsidRPr="00BF0541">
        <w:rPr>
          <w:rFonts w:ascii="Arial" w:hAnsi="Arial"/>
        </w:rPr>
        <w:t>SAPOL’s</w:t>
      </w:r>
      <w:r>
        <w:rPr>
          <w:rFonts w:ascii="Arial" w:hAnsi="Arial"/>
        </w:rPr>
        <w:t xml:space="preserve"> State Community Engagement Section (SCES)</w:t>
      </w:r>
      <w:r w:rsidRPr="00371480">
        <w:rPr>
          <w:rFonts w:ascii="Arial" w:hAnsi="Arial"/>
        </w:rPr>
        <w:t xml:space="preserve"> to recognise the work, time and effort afforded throughout the organisation by civilian volunteers</w:t>
      </w:r>
      <w:r>
        <w:rPr>
          <w:rFonts w:ascii="Arial" w:hAnsi="Arial"/>
        </w:rPr>
        <w:t xml:space="preserve"> and police officers</w:t>
      </w:r>
      <w:r w:rsidRPr="00371480">
        <w:rPr>
          <w:rFonts w:ascii="Arial" w:hAnsi="Arial"/>
        </w:rPr>
        <w:t>, much of which is conducted in the individuals own time and outside ordinarily accepted work hours.</w:t>
      </w:r>
    </w:p>
    <w:p w:rsidR="00040614" w:rsidRPr="00371480" w:rsidRDefault="00040614" w:rsidP="00040614">
      <w:pPr>
        <w:pStyle w:val="WSA-Body"/>
        <w:spacing w:after="0" w:line="360" w:lineRule="auto"/>
        <w:jc w:val="both"/>
        <w:rPr>
          <w:rFonts w:ascii="Arial" w:hAnsi="Arial"/>
        </w:rPr>
      </w:pPr>
    </w:p>
    <w:p w:rsidR="00040614" w:rsidRPr="00371480" w:rsidRDefault="00040614" w:rsidP="00040614">
      <w:pPr>
        <w:pStyle w:val="WSA-Body"/>
        <w:spacing w:after="0" w:line="360" w:lineRule="auto"/>
        <w:jc w:val="both"/>
        <w:rPr>
          <w:rFonts w:ascii="Arial" w:hAnsi="Arial"/>
        </w:rPr>
      </w:pPr>
      <w:r w:rsidRPr="00371480">
        <w:rPr>
          <w:rFonts w:ascii="Arial" w:hAnsi="Arial"/>
        </w:rPr>
        <w:t xml:space="preserve">The recognitions system will be represented </w:t>
      </w:r>
      <w:r w:rsidRPr="00BF0541">
        <w:rPr>
          <w:rFonts w:ascii="Arial" w:hAnsi="Arial"/>
        </w:rPr>
        <w:t>by</w:t>
      </w:r>
      <w:r w:rsidRPr="00371480">
        <w:rPr>
          <w:rFonts w:ascii="Arial" w:hAnsi="Arial"/>
        </w:rPr>
        <w:t xml:space="preserve"> a tiered approach as follows:</w:t>
      </w:r>
    </w:p>
    <w:p w:rsidR="00040614" w:rsidRPr="00371480" w:rsidRDefault="00040614" w:rsidP="00040614">
      <w:pPr>
        <w:pStyle w:val="WSA-Body"/>
        <w:numPr>
          <w:ilvl w:val="0"/>
          <w:numId w:val="8"/>
        </w:numPr>
        <w:spacing w:after="0" w:line="360" w:lineRule="auto"/>
        <w:jc w:val="both"/>
        <w:rPr>
          <w:rFonts w:ascii="Arial" w:hAnsi="Arial"/>
        </w:rPr>
      </w:pPr>
      <w:r>
        <w:rPr>
          <w:rFonts w:ascii="Arial" w:hAnsi="Arial"/>
        </w:rPr>
        <w:t>President’s Award (Awarded by the President of NHW VASA Inc.)</w:t>
      </w:r>
    </w:p>
    <w:p w:rsidR="00040614" w:rsidRDefault="00040614" w:rsidP="00040614">
      <w:pPr>
        <w:pStyle w:val="WSA-Body"/>
        <w:numPr>
          <w:ilvl w:val="0"/>
          <w:numId w:val="8"/>
        </w:numPr>
        <w:spacing w:after="0" w:line="360" w:lineRule="auto"/>
        <w:jc w:val="both"/>
        <w:rPr>
          <w:rFonts w:ascii="Arial" w:hAnsi="Arial"/>
        </w:rPr>
      </w:pPr>
      <w:r w:rsidRPr="00371480">
        <w:rPr>
          <w:rFonts w:ascii="Arial" w:hAnsi="Arial"/>
        </w:rPr>
        <w:t xml:space="preserve">SAPOL Community </w:t>
      </w:r>
      <w:r>
        <w:rPr>
          <w:rFonts w:ascii="Arial" w:hAnsi="Arial"/>
        </w:rPr>
        <w:t xml:space="preserve">Policing </w:t>
      </w:r>
      <w:r w:rsidRPr="00371480">
        <w:rPr>
          <w:rFonts w:ascii="Arial" w:hAnsi="Arial"/>
        </w:rPr>
        <w:t>Award</w:t>
      </w:r>
    </w:p>
    <w:p w:rsidR="00040614" w:rsidRDefault="00040614" w:rsidP="00040614">
      <w:pPr>
        <w:pStyle w:val="Heading3"/>
        <w:numPr>
          <w:ilvl w:val="0"/>
          <w:numId w:val="8"/>
        </w:numPr>
        <w:spacing w:after="0" w:line="360" w:lineRule="auto"/>
        <w:jc w:val="both"/>
        <w:rPr>
          <w:b w:val="0"/>
        </w:rPr>
      </w:pPr>
      <w:r>
        <w:rPr>
          <w:b w:val="0"/>
        </w:rPr>
        <w:t xml:space="preserve">Neighbourhood Watch Police </w:t>
      </w:r>
      <w:r w:rsidR="00D841AA">
        <w:rPr>
          <w:b w:val="0"/>
        </w:rPr>
        <w:t>District/</w:t>
      </w:r>
      <w:r w:rsidRPr="006227D1">
        <w:rPr>
          <w:b w:val="0"/>
        </w:rPr>
        <w:t>Local Service Area Awar</w:t>
      </w:r>
      <w:r>
        <w:rPr>
          <w:b w:val="0"/>
        </w:rPr>
        <w:t>d – Certificate of Appreciation</w:t>
      </w:r>
    </w:p>
    <w:p w:rsidR="00040614" w:rsidRDefault="00040614" w:rsidP="00040614">
      <w:pPr>
        <w:pStyle w:val="Heading3"/>
        <w:numPr>
          <w:ilvl w:val="0"/>
          <w:numId w:val="8"/>
        </w:numPr>
        <w:spacing w:after="0" w:line="360" w:lineRule="auto"/>
        <w:jc w:val="both"/>
        <w:rPr>
          <w:b w:val="0"/>
        </w:rPr>
      </w:pPr>
      <w:r>
        <w:rPr>
          <w:b w:val="0"/>
        </w:rPr>
        <w:t xml:space="preserve">Neighbourhood Watch Volunteer </w:t>
      </w:r>
      <w:r w:rsidR="00D841AA">
        <w:rPr>
          <w:b w:val="0"/>
        </w:rPr>
        <w:t>District/</w:t>
      </w:r>
      <w:r w:rsidRPr="006227D1">
        <w:rPr>
          <w:b w:val="0"/>
        </w:rPr>
        <w:t>Local Service Area Awar</w:t>
      </w:r>
      <w:r>
        <w:rPr>
          <w:b w:val="0"/>
        </w:rPr>
        <w:t>d – Certificate of Appreciation</w:t>
      </w:r>
    </w:p>
    <w:p w:rsidR="008154DB" w:rsidRPr="000E1007" w:rsidRDefault="00040614" w:rsidP="00040614">
      <w:pPr>
        <w:pStyle w:val="ListParagraph"/>
        <w:numPr>
          <w:ilvl w:val="0"/>
          <w:numId w:val="8"/>
        </w:numPr>
        <w:spacing w:line="360" w:lineRule="auto"/>
      </w:pPr>
      <w:r w:rsidRPr="00D33F9E">
        <w:rPr>
          <w:rFonts w:ascii="Arial" w:hAnsi="Arial" w:cs="Arial"/>
          <w:sz w:val="22"/>
          <w:szCs w:val="22"/>
        </w:rPr>
        <w:t>Neighbourhood Watch Group / Area – Certificate of Appreciation</w:t>
      </w:r>
    </w:p>
    <w:p w:rsidR="00040614" w:rsidRPr="008154DB" w:rsidRDefault="00040614" w:rsidP="008154DB">
      <w:pPr>
        <w:pStyle w:val="ListParagraph"/>
        <w:numPr>
          <w:ilvl w:val="0"/>
          <w:numId w:val="8"/>
        </w:numPr>
        <w:spacing w:line="360" w:lineRule="auto"/>
        <w:rPr>
          <w:rFonts w:ascii="Arial" w:hAnsi="Arial"/>
          <w:sz w:val="22"/>
          <w:szCs w:val="22"/>
        </w:rPr>
      </w:pPr>
      <w:r w:rsidRPr="008154DB">
        <w:rPr>
          <w:rFonts w:ascii="Arial" w:hAnsi="Arial" w:cs="Arial"/>
          <w:sz w:val="22"/>
          <w:szCs w:val="22"/>
        </w:rPr>
        <w:t xml:space="preserve">Awards for Length of Service (Given at </w:t>
      </w:r>
      <w:r w:rsidR="00D841AA">
        <w:rPr>
          <w:rFonts w:ascii="Arial" w:hAnsi="Arial" w:cs="Arial"/>
          <w:sz w:val="22"/>
          <w:szCs w:val="22"/>
        </w:rPr>
        <w:t>District/</w:t>
      </w:r>
      <w:r w:rsidRPr="008154DB">
        <w:rPr>
          <w:rFonts w:ascii="Arial" w:hAnsi="Arial" w:cs="Arial"/>
          <w:sz w:val="22"/>
          <w:szCs w:val="22"/>
        </w:rPr>
        <w:t>LSA level)</w:t>
      </w:r>
    </w:p>
    <w:p w:rsidR="00040614" w:rsidRPr="00D33F9E" w:rsidRDefault="00040614" w:rsidP="00040614">
      <w:pPr>
        <w:pStyle w:val="ListParagraph"/>
        <w:spacing w:line="360" w:lineRule="auto"/>
      </w:pPr>
    </w:p>
    <w:p w:rsidR="00040614" w:rsidRDefault="00040614" w:rsidP="00040614">
      <w:pPr>
        <w:pStyle w:val="WSA-Body"/>
        <w:spacing w:after="0" w:line="360" w:lineRule="auto"/>
        <w:jc w:val="both"/>
        <w:rPr>
          <w:rFonts w:ascii="Arial" w:hAnsi="Arial"/>
        </w:rPr>
      </w:pPr>
      <w:r w:rsidRPr="006227D1">
        <w:rPr>
          <w:rFonts w:ascii="Arial" w:hAnsi="Arial"/>
        </w:rPr>
        <w:t>It is also imperative that all personnel understand that there is no guarantee of award or recognition based solely on the submission of a nomination for any person.</w:t>
      </w:r>
    </w:p>
    <w:p w:rsidR="00040614" w:rsidRDefault="00040614" w:rsidP="00040614">
      <w:pPr>
        <w:pStyle w:val="WSA-Body"/>
        <w:spacing w:after="0" w:line="360" w:lineRule="auto"/>
        <w:jc w:val="both"/>
        <w:rPr>
          <w:rFonts w:ascii="Arial" w:hAnsi="Arial"/>
        </w:rPr>
      </w:pPr>
      <w:r>
        <w:rPr>
          <w:rFonts w:ascii="Arial" w:hAnsi="Arial"/>
        </w:rPr>
        <w:t>To nominate a person for:</w:t>
      </w:r>
    </w:p>
    <w:p w:rsidR="00040614" w:rsidRDefault="00040614" w:rsidP="00040614">
      <w:pPr>
        <w:pStyle w:val="WSA-Body"/>
        <w:numPr>
          <w:ilvl w:val="0"/>
          <w:numId w:val="10"/>
        </w:numPr>
        <w:spacing w:after="0" w:line="360" w:lineRule="auto"/>
        <w:ind w:left="777" w:hanging="357"/>
        <w:jc w:val="both"/>
        <w:rPr>
          <w:rFonts w:ascii="Arial" w:hAnsi="Arial"/>
        </w:rPr>
      </w:pPr>
      <w:r>
        <w:rPr>
          <w:rFonts w:ascii="Arial" w:hAnsi="Arial"/>
        </w:rPr>
        <w:t xml:space="preserve">SAPOL Community  Policing Award; </w:t>
      </w:r>
    </w:p>
    <w:p w:rsidR="00040614" w:rsidRDefault="00040614" w:rsidP="00040614">
      <w:pPr>
        <w:pStyle w:val="WSA-Body"/>
        <w:numPr>
          <w:ilvl w:val="0"/>
          <w:numId w:val="10"/>
        </w:numPr>
        <w:spacing w:after="0" w:line="360" w:lineRule="auto"/>
        <w:ind w:left="777" w:hanging="357"/>
        <w:jc w:val="both"/>
        <w:rPr>
          <w:rFonts w:ascii="Arial" w:hAnsi="Arial"/>
        </w:rPr>
      </w:pPr>
      <w:r>
        <w:rPr>
          <w:rFonts w:ascii="Arial" w:hAnsi="Arial"/>
        </w:rPr>
        <w:t xml:space="preserve">Neighbourhood Watch Police </w:t>
      </w:r>
      <w:r w:rsidR="00D841AA">
        <w:rPr>
          <w:rFonts w:ascii="Arial" w:hAnsi="Arial"/>
        </w:rPr>
        <w:t>District/</w:t>
      </w:r>
      <w:r>
        <w:rPr>
          <w:rFonts w:ascii="Arial" w:hAnsi="Arial"/>
        </w:rPr>
        <w:t>Local Service Area Award – Certificate of Appreciation; or</w:t>
      </w:r>
    </w:p>
    <w:p w:rsidR="00255187" w:rsidRDefault="00255187">
      <w:pPr>
        <w:rPr>
          <w:rFonts w:ascii="Arial" w:eastAsia="Times New Roman" w:hAnsi="Arial" w:cs="Times New Roman"/>
          <w:sz w:val="22"/>
          <w:szCs w:val="22"/>
          <w:lang w:eastAsia="en-AU"/>
        </w:rPr>
      </w:pPr>
      <w:r>
        <w:rPr>
          <w:rFonts w:ascii="Arial" w:hAnsi="Arial"/>
        </w:rPr>
        <w:br w:type="page"/>
      </w:r>
    </w:p>
    <w:p w:rsidR="00255187" w:rsidRDefault="00255187" w:rsidP="00255187">
      <w:pPr>
        <w:pStyle w:val="WSA-Body"/>
        <w:tabs>
          <w:tab w:val="clear" w:pos="720"/>
        </w:tabs>
        <w:spacing w:after="0" w:line="360" w:lineRule="auto"/>
        <w:jc w:val="both"/>
        <w:rPr>
          <w:rFonts w:ascii="Arial" w:hAnsi="Arial"/>
        </w:rPr>
      </w:pPr>
    </w:p>
    <w:p w:rsidR="006016CA" w:rsidRDefault="00040614" w:rsidP="006016CA">
      <w:pPr>
        <w:pStyle w:val="NoSpacing"/>
        <w:numPr>
          <w:ilvl w:val="0"/>
          <w:numId w:val="10"/>
        </w:numPr>
        <w:spacing w:line="360" w:lineRule="auto"/>
        <w:rPr>
          <w:rFonts w:ascii="Arial" w:hAnsi="Arial" w:cs="Arial"/>
          <w:sz w:val="22"/>
          <w:szCs w:val="22"/>
        </w:rPr>
      </w:pPr>
      <w:r w:rsidRPr="00AE2E8D">
        <w:rPr>
          <w:rFonts w:ascii="Arial" w:hAnsi="Arial" w:cs="Arial"/>
          <w:sz w:val="22"/>
          <w:szCs w:val="22"/>
        </w:rPr>
        <w:t xml:space="preserve">Neighbourhood Watch Volunteer </w:t>
      </w:r>
      <w:r w:rsidR="00D841AA">
        <w:rPr>
          <w:rFonts w:ascii="Arial" w:hAnsi="Arial" w:cs="Arial"/>
          <w:sz w:val="22"/>
          <w:szCs w:val="22"/>
        </w:rPr>
        <w:t>District/</w:t>
      </w:r>
      <w:r w:rsidRPr="00AE2E8D">
        <w:rPr>
          <w:rFonts w:ascii="Arial" w:hAnsi="Arial" w:cs="Arial"/>
          <w:sz w:val="22"/>
          <w:szCs w:val="22"/>
        </w:rPr>
        <w:t xml:space="preserve">Local Service Area Award – Certificate of Appreciation </w:t>
      </w:r>
    </w:p>
    <w:p w:rsidR="00040614" w:rsidRPr="00F46E87" w:rsidRDefault="00040614" w:rsidP="00040614">
      <w:pPr>
        <w:pStyle w:val="WSA-Body"/>
        <w:numPr>
          <w:ilvl w:val="0"/>
          <w:numId w:val="10"/>
        </w:numPr>
        <w:spacing w:after="0" w:line="360" w:lineRule="auto"/>
        <w:ind w:left="777" w:hanging="357"/>
        <w:jc w:val="both"/>
        <w:rPr>
          <w:rFonts w:ascii="Arial" w:hAnsi="Arial"/>
        </w:rPr>
      </w:pPr>
      <w:r w:rsidRPr="0095320A">
        <w:rPr>
          <w:rFonts w:ascii="Arial" w:hAnsi="Arial" w:cs="Arial"/>
        </w:rPr>
        <w:t>Neighbourhood Watch</w:t>
      </w:r>
      <w:r>
        <w:rPr>
          <w:rFonts w:ascii="Arial" w:hAnsi="Arial" w:cs="Arial"/>
        </w:rPr>
        <w:t xml:space="preserve"> Group / Area – Certificate of Appreciation</w:t>
      </w:r>
    </w:p>
    <w:p w:rsidR="00040614" w:rsidRDefault="00040614" w:rsidP="00040614">
      <w:pPr>
        <w:pStyle w:val="WSA-Body"/>
        <w:tabs>
          <w:tab w:val="clear" w:pos="720"/>
        </w:tabs>
        <w:spacing w:after="0" w:line="360" w:lineRule="auto"/>
        <w:ind w:left="420"/>
        <w:jc w:val="both"/>
        <w:rPr>
          <w:rFonts w:ascii="Arial" w:hAnsi="Arial"/>
        </w:rPr>
      </w:pPr>
      <w:r>
        <w:rPr>
          <w:rFonts w:ascii="Arial" w:hAnsi="Arial"/>
        </w:rPr>
        <w:t>Please complete a Neighbourhood Watch State Award Nomination Form and forward the completed nomination to the NHW State Coordinator, SCES.  The nomination form is available from the NHW website.</w:t>
      </w:r>
    </w:p>
    <w:p w:rsidR="00040614" w:rsidRDefault="00040614" w:rsidP="00040614">
      <w:pPr>
        <w:spacing w:line="360" w:lineRule="auto"/>
        <w:rPr>
          <w:rFonts w:ascii="Arial" w:eastAsia="Times New Roman" w:hAnsi="Arial" w:cs="Times New Roman"/>
          <w:b/>
          <w:szCs w:val="22"/>
          <w:lang w:eastAsia="en-AU"/>
        </w:rPr>
      </w:pPr>
    </w:p>
    <w:p w:rsidR="00040614" w:rsidRPr="00FD0F3D" w:rsidRDefault="00040614" w:rsidP="00040614">
      <w:pPr>
        <w:pStyle w:val="WSA-Body"/>
        <w:spacing w:after="0" w:line="360" w:lineRule="auto"/>
        <w:jc w:val="both"/>
        <w:rPr>
          <w:rFonts w:ascii="Arial" w:hAnsi="Arial"/>
          <w:b/>
          <w:sz w:val="24"/>
        </w:rPr>
      </w:pPr>
      <w:r w:rsidRPr="00FD0F3D">
        <w:rPr>
          <w:rFonts w:ascii="Arial" w:hAnsi="Arial"/>
          <w:b/>
          <w:sz w:val="24"/>
        </w:rPr>
        <w:t xml:space="preserve">Awards </w:t>
      </w:r>
      <w:r>
        <w:rPr>
          <w:rFonts w:ascii="Arial" w:hAnsi="Arial"/>
          <w:b/>
          <w:sz w:val="24"/>
        </w:rPr>
        <w:t>Selection Panel</w:t>
      </w:r>
    </w:p>
    <w:p w:rsidR="00040614" w:rsidRPr="008154DB" w:rsidRDefault="00040614" w:rsidP="00040614">
      <w:pPr>
        <w:pStyle w:val="WSA-Body"/>
        <w:tabs>
          <w:tab w:val="clear" w:pos="720"/>
        </w:tabs>
        <w:spacing w:after="0" w:line="360" w:lineRule="auto"/>
        <w:jc w:val="both"/>
        <w:rPr>
          <w:rFonts w:ascii="Arial" w:hAnsi="Arial"/>
        </w:rPr>
      </w:pPr>
      <w:r w:rsidRPr="008154DB">
        <w:rPr>
          <w:rFonts w:ascii="Arial" w:hAnsi="Arial"/>
        </w:rPr>
        <w:t>The Awards Selection Panel shall comprise the following people:-</w:t>
      </w:r>
    </w:p>
    <w:p w:rsidR="00040614" w:rsidRPr="008154DB" w:rsidRDefault="00040614" w:rsidP="00040614">
      <w:pPr>
        <w:pStyle w:val="WSA-Body"/>
        <w:numPr>
          <w:ilvl w:val="0"/>
          <w:numId w:val="9"/>
        </w:numPr>
        <w:spacing w:after="0" w:line="360" w:lineRule="auto"/>
        <w:jc w:val="both"/>
        <w:rPr>
          <w:rFonts w:ascii="Arial" w:hAnsi="Arial"/>
        </w:rPr>
      </w:pPr>
      <w:r w:rsidRPr="008154DB">
        <w:rPr>
          <w:rFonts w:ascii="Arial" w:hAnsi="Arial"/>
        </w:rPr>
        <w:t>Neighbourhood Watch State Coordinator (or their delegate);</w:t>
      </w:r>
    </w:p>
    <w:p w:rsidR="00040614" w:rsidRPr="008154DB" w:rsidRDefault="00040614" w:rsidP="00040614">
      <w:pPr>
        <w:pStyle w:val="WSA-Body"/>
        <w:numPr>
          <w:ilvl w:val="0"/>
          <w:numId w:val="9"/>
        </w:numPr>
        <w:spacing w:after="0" w:line="360" w:lineRule="auto"/>
        <w:jc w:val="both"/>
        <w:rPr>
          <w:rFonts w:ascii="Arial" w:hAnsi="Arial"/>
        </w:rPr>
      </w:pPr>
      <w:r w:rsidRPr="008154DB">
        <w:rPr>
          <w:rFonts w:ascii="Arial" w:hAnsi="Arial"/>
        </w:rPr>
        <w:t>President, Neighbourhood Watch Volunteers Association of South Australia Inc.;</w:t>
      </w:r>
    </w:p>
    <w:p w:rsidR="00040614" w:rsidRPr="008154DB" w:rsidRDefault="00040614" w:rsidP="00040614">
      <w:pPr>
        <w:pStyle w:val="WSA-Body"/>
        <w:numPr>
          <w:ilvl w:val="0"/>
          <w:numId w:val="9"/>
        </w:numPr>
        <w:spacing w:after="0" w:line="360" w:lineRule="auto"/>
        <w:jc w:val="both"/>
        <w:rPr>
          <w:rFonts w:ascii="Arial" w:hAnsi="Arial"/>
        </w:rPr>
      </w:pPr>
      <w:r w:rsidRPr="008154DB">
        <w:rPr>
          <w:rFonts w:ascii="Arial" w:hAnsi="Arial"/>
        </w:rPr>
        <w:t>Neighbourhood Watch Volunteers Association of South Australia Inc. Board of Management Member.</w:t>
      </w:r>
    </w:p>
    <w:p w:rsidR="00040614" w:rsidRPr="008154DB" w:rsidRDefault="00040614" w:rsidP="00040614">
      <w:pPr>
        <w:pStyle w:val="WSA-Body"/>
        <w:tabs>
          <w:tab w:val="clear" w:pos="720"/>
        </w:tabs>
        <w:spacing w:after="0" w:line="360" w:lineRule="auto"/>
        <w:jc w:val="both"/>
        <w:rPr>
          <w:rFonts w:ascii="Arial" w:hAnsi="Arial"/>
        </w:rPr>
      </w:pPr>
    </w:p>
    <w:p w:rsidR="00040614" w:rsidRPr="008154DB" w:rsidRDefault="00040614" w:rsidP="00040614">
      <w:pPr>
        <w:pStyle w:val="WSA-Body"/>
        <w:tabs>
          <w:tab w:val="clear" w:pos="720"/>
        </w:tabs>
        <w:spacing w:after="0" w:line="360" w:lineRule="auto"/>
        <w:jc w:val="both"/>
        <w:rPr>
          <w:rFonts w:ascii="Arial" w:hAnsi="Arial"/>
        </w:rPr>
      </w:pPr>
      <w:r w:rsidRPr="008154DB">
        <w:rPr>
          <w:rFonts w:ascii="Arial" w:hAnsi="Arial"/>
        </w:rPr>
        <w:t>The composition of this panel will ensure that the process will provide transparency of discussion and deliberation and will ensure that all nomination categories are treated fairly and equally.</w:t>
      </w:r>
    </w:p>
    <w:p w:rsidR="00040614" w:rsidRPr="008154DB" w:rsidRDefault="00040614" w:rsidP="00040614">
      <w:pPr>
        <w:pStyle w:val="WSA-Body"/>
        <w:tabs>
          <w:tab w:val="clear" w:pos="720"/>
        </w:tabs>
        <w:spacing w:after="0" w:line="360" w:lineRule="auto"/>
        <w:jc w:val="both"/>
        <w:rPr>
          <w:rFonts w:ascii="Arial" w:hAnsi="Arial"/>
        </w:rPr>
      </w:pPr>
      <w:r w:rsidRPr="008154DB">
        <w:rPr>
          <w:rFonts w:ascii="Arial" w:hAnsi="Arial"/>
        </w:rPr>
        <w:t xml:space="preserve">It is vitally important that civilian volunteers be considered preferentially, (based on the relevant criteria being met), given that they are unable to accrue TOIL or any other payments afforded to police officers for performing the same or similar duties. </w:t>
      </w:r>
    </w:p>
    <w:p w:rsidR="00040614" w:rsidRPr="008154DB" w:rsidRDefault="00040614" w:rsidP="00040614">
      <w:pPr>
        <w:pStyle w:val="WSA-Body"/>
        <w:tabs>
          <w:tab w:val="clear" w:pos="720"/>
        </w:tabs>
        <w:spacing w:after="0" w:line="360" w:lineRule="auto"/>
        <w:jc w:val="both"/>
        <w:rPr>
          <w:rFonts w:ascii="Arial" w:hAnsi="Arial"/>
        </w:rPr>
      </w:pPr>
    </w:p>
    <w:p w:rsidR="00040614" w:rsidRPr="008154DB" w:rsidRDefault="00040614" w:rsidP="00040614">
      <w:pPr>
        <w:pStyle w:val="WSA-Body"/>
        <w:tabs>
          <w:tab w:val="clear" w:pos="720"/>
        </w:tabs>
        <w:spacing w:after="0" w:line="360" w:lineRule="auto"/>
        <w:jc w:val="both"/>
        <w:rPr>
          <w:rFonts w:ascii="Arial" w:hAnsi="Arial"/>
        </w:rPr>
      </w:pPr>
      <w:r w:rsidRPr="008154DB">
        <w:rPr>
          <w:rFonts w:ascii="Arial" w:hAnsi="Arial"/>
        </w:rPr>
        <w:t>Significant awards or other nominations shall be considered on submission of nomination at any time.</w:t>
      </w:r>
    </w:p>
    <w:p w:rsidR="00040614" w:rsidRPr="008154DB" w:rsidRDefault="00040614" w:rsidP="00040614">
      <w:pPr>
        <w:pStyle w:val="WSA-Body"/>
        <w:tabs>
          <w:tab w:val="clear" w:pos="720"/>
        </w:tabs>
        <w:spacing w:after="0" w:line="360" w:lineRule="auto"/>
        <w:jc w:val="both"/>
        <w:rPr>
          <w:rFonts w:ascii="Arial" w:hAnsi="Arial"/>
        </w:rPr>
      </w:pPr>
      <w:r w:rsidRPr="008154DB">
        <w:rPr>
          <w:rFonts w:ascii="Arial" w:hAnsi="Arial"/>
        </w:rPr>
        <w:t>This panel will then present their recommendations to the Board of Management for ratification to have the successful nominees notified and finally present the awards at the Annual General Meeting and Awards Ceremony.</w:t>
      </w:r>
    </w:p>
    <w:p w:rsidR="00040614" w:rsidRPr="008154DB" w:rsidRDefault="00040614" w:rsidP="00040614">
      <w:pPr>
        <w:pStyle w:val="WSA-Body"/>
        <w:tabs>
          <w:tab w:val="clear" w:pos="720"/>
          <w:tab w:val="num" w:pos="1134"/>
        </w:tabs>
        <w:spacing w:after="0" w:line="360" w:lineRule="auto"/>
        <w:jc w:val="both"/>
        <w:rPr>
          <w:rFonts w:ascii="Arial" w:hAnsi="Arial"/>
        </w:rPr>
      </w:pPr>
    </w:p>
    <w:p w:rsidR="00040614" w:rsidRPr="008154DB" w:rsidRDefault="00040614" w:rsidP="00040614">
      <w:pPr>
        <w:pStyle w:val="WSA-Body"/>
        <w:tabs>
          <w:tab w:val="clear" w:pos="720"/>
          <w:tab w:val="num" w:pos="1134"/>
        </w:tabs>
        <w:spacing w:after="0" w:line="360" w:lineRule="auto"/>
        <w:jc w:val="both"/>
        <w:rPr>
          <w:rFonts w:ascii="Arial" w:hAnsi="Arial"/>
        </w:rPr>
      </w:pPr>
      <w:r w:rsidRPr="008154DB">
        <w:rPr>
          <w:rFonts w:ascii="Arial" w:hAnsi="Arial"/>
        </w:rPr>
        <w:t xml:space="preserve">SCES shall maintain records relating to significant award recognition and service tenure.  </w:t>
      </w:r>
    </w:p>
    <w:p w:rsidR="00040614" w:rsidRDefault="00040614" w:rsidP="00040614">
      <w:pPr>
        <w:pStyle w:val="Heading3"/>
        <w:tabs>
          <w:tab w:val="clear" w:pos="1080"/>
        </w:tabs>
        <w:spacing w:after="0" w:line="360" w:lineRule="auto"/>
        <w:ind w:left="0" w:firstLine="0"/>
        <w:rPr>
          <w:sz w:val="24"/>
          <w:szCs w:val="24"/>
        </w:rPr>
      </w:pPr>
    </w:p>
    <w:p w:rsidR="00040614" w:rsidRPr="008621CC" w:rsidRDefault="00040614" w:rsidP="00040614">
      <w:pPr>
        <w:pStyle w:val="Heading3"/>
        <w:tabs>
          <w:tab w:val="clear" w:pos="1080"/>
        </w:tabs>
        <w:spacing w:after="0" w:line="360" w:lineRule="auto"/>
        <w:ind w:left="0" w:firstLine="0"/>
        <w:rPr>
          <w:sz w:val="24"/>
          <w:szCs w:val="24"/>
        </w:rPr>
      </w:pPr>
      <w:r>
        <w:rPr>
          <w:sz w:val="24"/>
          <w:szCs w:val="24"/>
        </w:rPr>
        <w:t>Presidents Awards</w:t>
      </w:r>
    </w:p>
    <w:p w:rsidR="00040614" w:rsidRPr="00CC59D2" w:rsidRDefault="00040614" w:rsidP="00040614">
      <w:pPr>
        <w:pStyle w:val="WSA-Body"/>
        <w:spacing w:after="0" w:line="360" w:lineRule="auto"/>
        <w:jc w:val="both"/>
        <w:rPr>
          <w:rFonts w:ascii="Arial" w:hAnsi="Arial"/>
        </w:rPr>
      </w:pPr>
      <w:r w:rsidRPr="008621CC">
        <w:rPr>
          <w:rFonts w:ascii="Arial" w:hAnsi="Arial"/>
        </w:rPr>
        <w:t xml:space="preserve">The </w:t>
      </w:r>
      <w:r>
        <w:rPr>
          <w:rFonts w:ascii="Arial" w:hAnsi="Arial"/>
        </w:rPr>
        <w:t xml:space="preserve">President of NHW VASA Inc. will nominate </w:t>
      </w:r>
      <w:r w:rsidRPr="008621CC">
        <w:rPr>
          <w:rFonts w:ascii="Arial" w:hAnsi="Arial"/>
        </w:rPr>
        <w:t xml:space="preserve">a person, who is a member of the </w:t>
      </w:r>
      <w:r>
        <w:rPr>
          <w:rFonts w:ascii="Arial" w:hAnsi="Arial"/>
        </w:rPr>
        <w:t>NHW VASA Inc.</w:t>
      </w:r>
      <w:r w:rsidRPr="008621CC">
        <w:rPr>
          <w:rFonts w:ascii="Arial" w:hAnsi="Arial"/>
        </w:rPr>
        <w:t xml:space="preserve"> </w:t>
      </w:r>
      <w:r>
        <w:rPr>
          <w:rFonts w:ascii="Arial" w:hAnsi="Arial"/>
        </w:rPr>
        <w:t xml:space="preserve">as the recipient of the President’s Award.  The person must have demonstrated </w:t>
      </w:r>
      <w:r w:rsidRPr="008621CC">
        <w:rPr>
          <w:rFonts w:ascii="Arial" w:hAnsi="Arial"/>
          <w:i/>
        </w:rPr>
        <w:t>valuable, conspicuous or outstanding service</w:t>
      </w:r>
      <w:r w:rsidRPr="008621CC">
        <w:rPr>
          <w:rFonts w:ascii="Arial" w:hAnsi="Arial"/>
        </w:rPr>
        <w:t xml:space="preserve"> to the </w:t>
      </w:r>
      <w:r>
        <w:rPr>
          <w:rFonts w:ascii="Arial" w:hAnsi="Arial"/>
        </w:rPr>
        <w:t xml:space="preserve">NHW VASA Inc.  </w:t>
      </w:r>
      <w:r w:rsidRPr="006227D1">
        <w:rPr>
          <w:rFonts w:ascii="Arial" w:hAnsi="Arial"/>
        </w:rPr>
        <w:t>The nominee must have demonstrated those characteristics to obtain recognition.</w:t>
      </w:r>
    </w:p>
    <w:p w:rsidR="00040614" w:rsidRPr="006227D1" w:rsidRDefault="00040614" w:rsidP="00040614">
      <w:pPr>
        <w:pStyle w:val="WSA-Body"/>
        <w:tabs>
          <w:tab w:val="clear" w:pos="720"/>
        </w:tabs>
        <w:spacing w:after="0" w:line="360" w:lineRule="auto"/>
        <w:jc w:val="both"/>
        <w:rPr>
          <w:rFonts w:ascii="Arial" w:hAnsi="Arial"/>
          <w:sz w:val="21"/>
          <w:szCs w:val="21"/>
        </w:rPr>
      </w:pPr>
    </w:p>
    <w:p w:rsidR="00040614" w:rsidRPr="008154DB" w:rsidRDefault="00040614" w:rsidP="00040614">
      <w:pPr>
        <w:pStyle w:val="Heading3"/>
        <w:tabs>
          <w:tab w:val="clear" w:pos="1080"/>
        </w:tabs>
        <w:spacing w:after="0" w:line="360" w:lineRule="auto"/>
        <w:ind w:left="0" w:firstLine="0"/>
        <w:rPr>
          <w:sz w:val="24"/>
          <w:szCs w:val="24"/>
        </w:rPr>
      </w:pPr>
      <w:r w:rsidRPr="008154DB">
        <w:rPr>
          <w:sz w:val="24"/>
          <w:szCs w:val="24"/>
        </w:rPr>
        <w:lastRenderedPageBreak/>
        <w:t>Awards for Length of Service</w:t>
      </w:r>
    </w:p>
    <w:p w:rsidR="00040614" w:rsidRPr="008154DB" w:rsidRDefault="00A03FB1" w:rsidP="00040614">
      <w:pPr>
        <w:pStyle w:val="WSA-Body"/>
        <w:tabs>
          <w:tab w:val="clear" w:pos="720"/>
          <w:tab w:val="num" w:pos="1134"/>
        </w:tabs>
        <w:spacing w:after="0" w:line="360" w:lineRule="auto"/>
        <w:jc w:val="both"/>
        <w:rPr>
          <w:rFonts w:ascii="Arial" w:hAnsi="Arial"/>
        </w:rPr>
      </w:pPr>
      <w:r>
        <w:rPr>
          <w:rFonts w:ascii="Arial" w:hAnsi="Arial"/>
        </w:rPr>
        <w:t>Districts/</w:t>
      </w:r>
      <w:r w:rsidR="00040614" w:rsidRPr="008154DB">
        <w:rPr>
          <w:rFonts w:ascii="Arial" w:hAnsi="Arial"/>
        </w:rPr>
        <w:t>Local</w:t>
      </w:r>
      <w:r>
        <w:rPr>
          <w:rFonts w:ascii="Arial" w:hAnsi="Arial"/>
        </w:rPr>
        <w:t xml:space="preserve"> Service</w:t>
      </w:r>
      <w:r w:rsidR="00040614" w:rsidRPr="008154DB">
        <w:rPr>
          <w:rFonts w:ascii="Arial" w:hAnsi="Arial"/>
        </w:rPr>
        <w:t xml:space="preserve"> Areas shall maintain a data base of members which will contain details of the members.  Those details will be:</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Name;</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address;</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 xml:space="preserve">telephone numbers; </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email address;</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 xml:space="preserve">commencement date with Neighbourhood Watch; </w:t>
      </w:r>
    </w:p>
    <w:p w:rsidR="00040614" w:rsidRPr="008154DB" w:rsidRDefault="00040614" w:rsidP="00040614">
      <w:pPr>
        <w:pStyle w:val="WSA-Body"/>
        <w:numPr>
          <w:ilvl w:val="0"/>
          <w:numId w:val="7"/>
        </w:numPr>
        <w:spacing w:after="0" w:line="360" w:lineRule="auto"/>
        <w:ind w:left="1139" w:hanging="357"/>
        <w:rPr>
          <w:rFonts w:ascii="Arial" w:hAnsi="Arial" w:cs="Arial"/>
          <w:b/>
        </w:rPr>
      </w:pPr>
      <w:r w:rsidRPr="008154DB">
        <w:rPr>
          <w:rFonts w:ascii="Arial" w:hAnsi="Arial"/>
        </w:rPr>
        <w:t>cessation date if applicable;</w:t>
      </w:r>
    </w:p>
    <w:p w:rsidR="00040614" w:rsidRPr="008154DB" w:rsidRDefault="00040614" w:rsidP="00040614">
      <w:pPr>
        <w:pStyle w:val="WSA-Body"/>
        <w:numPr>
          <w:ilvl w:val="0"/>
          <w:numId w:val="7"/>
        </w:numPr>
        <w:spacing w:after="0" w:line="360" w:lineRule="auto"/>
        <w:ind w:left="1139" w:hanging="357"/>
        <w:rPr>
          <w:rFonts w:ascii="Arial" w:hAnsi="Arial" w:cs="Arial"/>
        </w:rPr>
      </w:pPr>
      <w:r w:rsidRPr="008154DB">
        <w:rPr>
          <w:rFonts w:ascii="Arial" w:hAnsi="Arial" w:cs="Arial"/>
        </w:rPr>
        <w:t xml:space="preserve">roles held by member; </w:t>
      </w:r>
    </w:p>
    <w:p w:rsidR="00040614" w:rsidRPr="008154DB" w:rsidRDefault="00040614" w:rsidP="00040614">
      <w:pPr>
        <w:pStyle w:val="WSA-Body"/>
        <w:numPr>
          <w:ilvl w:val="0"/>
          <w:numId w:val="7"/>
        </w:numPr>
        <w:spacing w:after="0" w:line="360" w:lineRule="auto"/>
        <w:ind w:left="1139" w:hanging="357"/>
        <w:rPr>
          <w:rFonts w:ascii="Arial" w:hAnsi="Arial" w:cs="Arial"/>
        </w:rPr>
      </w:pPr>
      <w:r w:rsidRPr="008154DB">
        <w:rPr>
          <w:rFonts w:ascii="Arial" w:hAnsi="Arial" w:cs="Arial"/>
        </w:rPr>
        <w:t>other relevant information to support the nomination.</w:t>
      </w:r>
    </w:p>
    <w:p w:rsidR="00040614" w:rsidRDefault="00040614" w:rsidP="00040614">
      <w:pPr>
        <w:pStyle w:val="WSA-Body"/>
        <w:tabs>
          <w:tab w:val="clear" w:pos="720"/>
        </w:tabs>
        <w:spacing w:after="0" w:line="360" w:lineRule="auto"/>
        <w:ind w:left="64"/>
        <w:jc w:val="both"/>
        <w:rPr>
          <w:rFonts w:ascii="Arial" w:hAnsi="Arial" w:cs="Arial"/>
        </w:rPr>
      </w:pPr>
    </w:p>
    <w:p w:rsidR="00040614" w:rsidRPr="000F795C" w:rsidRDefault="00040614" w:rsidP="00040614">
      <w:pPr>
        <w:pStyle w:val="WSA-Body"/>
        <w:tabs>
          <w:tab w:val="clear" w:pos="720"/>
        </w:tabs>
        <w:spacing w:after="0" w:line="360" w:lineRule="auto"/>
        <w:ind w:left="64"/>
        <w:jc w:val="both"/>
        <w:rPr>
          <w:rFonts w:ascii="Arial" w:hAnsi="Arial" w:cs="Arial"/>
          <w:i/>
        </w:rPr>
      </w:pPr>
      <w:r>
        <w:rPr>
          <w:rFonts w:ascii="Arial" w:hAnsi="Arial" w:cs="Arial"/>
        </w:rPr>
        <w:t>NHW VASA Inc.</w:t>
      </w:r>
      <w:r w:rsidRPr="009C37AB">
        <w:rPr>
          <w:rFonts w:ascii="Arial" w:hAnsi="Arial" w:cs="Arial"/>
        </w:rPr>
        <w:t xml:space="preserve"> will make presentation of significant milestones ie; 5, 10</w:t>
      </w:r>
      <w:r>
        <w:rPr>
          <w:rFonts w:ascii="Arial" w:hAnsi="Arial" w:cs="Arial"/>
        </w:rPr>
        <w:t>, 15, 20, 25 year service award</w:t>
      </w:r>
      <w:r w:rsidRPr="009C37AB">
        <w:rPr>
          <w:rFonts w:ascii="Arial" w:hAnsi="Arial" w:cs="Arial"/>
        </w:rPr>
        <w:t xml:space="preserve"> medals when appropriate and any other important achievement presentations.  </w:t>
      </w:r>
      <w:r w:rsidRPr="000F795C">
        <w:rPr>
          <w:rFonts w:ascii="Arial" w:hAnsi="Arial" w:cs="Arial"/>
          <w:i/>
        </w:rPr>
        <w:t xml:space="preserve">These awards will be presented at </w:t>
      </w:r>
      <w:r>
        <w:rPr>
          <w:rFonts w:ascii="Arial" w:hAnsi="Arial" w:cs="Arial"/>
          <w:i/>
        </w:rPr>
        <w:t xml:space="preserve">the </w:t>
      </w:r>
      <w:r w:rsidR="00A03FB1">
        <w:rPr>
          <w:rFonts w:ascii="Arial" w:hAnsi="Arial" w:cs="Arial"/>
          <w:i/>
        </w:rPr>
        <w:t>District/</w:t>
      </w:r>
      <w:r>
        <w:rPr>
          <w:rFonts w:ascii="Arial" w:hAnsi="Arial" w:cs="Arial"/>
          <w:i/>
        </w:rPr>
        <w:t xml:space="preserve">LSA </w:t>
      </w:r>
      <w:r w:rsidRPr="000F795C">
        <w:rPr>
          <w:rFonts w:ascii="Arial" w:hAnsi="Arial" w:cs="Arial"/>
          <w:i/>
        </w:rPr>
        <w:t>level.</w:t>
      </w:r>
    </w:p>
    <w:p w:rsidR="00040614" w:rsidRDefault="00040614" w:rsidP="00040614">
      <w:pPr>
        <w:pStyle w:val="Heading3"/>
        <w:numPr>
          <w:ilvl w:val="2"/>
          <w:numId w:val="0"/>
        </w:numPr>
        <w:spacing w:after="0" w:line="360" w:lineRule="auto"/>
        <w:jc w:val="both"/>
      </w:pPr>
    </w:p>
    <w:p w:rsidR="00040614" w:rsidRPr="008154DB" w:rsidRDefault="00040614" w:rsidP="00040614">
      <w:pPr>
        <w:pStyle w:val="Heading3"/>
        <w:numPr>
          <w:ilvl w:val="2"/>
          <w:numId w:val="0"/>
        </w:numPr>
        <w:spacing w:after="0" w:line="360" w:lineRule="auto"/>
        <w:jc w:val="both"/>
        <w:rPr>
          <w:sz w:val="24"/>
          <w:szCs w:val="24"/>
        </w:rPr>
      </w:pPr>
      <w:r w:rsidRPr="008154DB">
        <w:rPr>
          <w:sz w:val="24"/>
          <w:szCs w:val="24"/>
        </w:rPr>
        <w:t xml:space="preserve">SAPOL Community Policing Award </w:t>
      </w:r>
    </w:p>
    <w:p w:rsidR="00040614" w:rsidRPr="006227D1" w:rsidRDefault="00040614" w:rsidP="00040614">
      <w:pPr>
        <w:spacing w:line="360" w:lineRule="auto"/>
        <w:jc w:val="both"/>
        <w:rPr>
          <w:rFonts w:ascii="Arial" w:hAnsi="Arial" w:cs="Arial"/>
          <w:sz w:val="22"/>
          <w:szCs w:val="22"/>
        </w:rPr>
      </w:pPr>
      <w:r w:rsidRPr="006227D1">
        <w:rPr>
          <w:rFonts w:ascii="Arial" w:hAnsi="Arial" w:cs="Arial"/>
          <w:sz w:val="22"/>
          <w:szCs w:val="22"/>
        </w:rPr>
        <w:t xml:space="preserve">The SAPOL Community Policing Award is an internal SAPOL award for eligible </w:t>
      </w:r>
      <w:r w:rsidR="003811F1">
        <w:rPr>
          <w:rFonts w:ascii="Arial" w:hAnsi="Arial" w:cs="Arial"/>
          <w:sz w:val="22"/>
          <w:szCs w:val="22"/>
        </w:rPr>
        <w:t>SAPOL employees</w:t>
      </w:r>
      <w:r w:rsidRPr="006227D1">
        <w:rPr>
          <w:rFonts w:ascii="Arial" w:hAnsi="Arial" w:cs="Arial"/>
          <w:sz w:val="22"/>
          <w:szCs w:val="22"/>
        </w:rPr>
        <w:t xml:space="preserve"> who have completed 10 years or more</w:t>
      </w:r>
      <w:r w:rsidR="003811F1">
        <w:rPr>
          <w:rFonts w:ascii="Arial" w:hAnsi="Arial" w:cs="Arial"/>
          <w:sz w:val="22"/>
          <w:szCs w:val="22"/>
        </w:rPr>
        <w:t xml:space="preserve"> service to community policing and/or SAPOL employees who have performed</w:t>
      </w:r>
      <w:r w:rsidR="00A7603C">
        <w:rPr>
          <w:rFonts w:ascii="Arial" w:hAnsi="Arial" w:cs="Arial"/>
          <w:sz w:val="22"/>
          <w:szCs w:val="22"/>
        </w:rPr>
        <w:t xml:space="preserve"> </w:t>
      </w:r>
      <w:r w:rsidRPr="006227D1">
        <w:rPr>
          <w:rFonts w:ascii="Arial" w:hAnsi="Arial" w:cs="Arial"/>
          <w:sz w:val="22"/>
          <w:szCs w:val="22"/>
        </w:rPr>
        <w:t xml:space="preserve">conspicuous </w:t>
      </w:r>
      <w:r w:rsidR="00A023E0">
        <w:rPr>
          <w:rFonts w:ascii="Arial" w:hAnsi="Arial" w:cs="Arial"/>
          <w:sz w:val="22"/>
          <w:szCs w:val="22"/>
        </w:rPr>
        <w:t xml:space="preserve">community </w:t>
      </w:r>
      <w:r w:rsidRPr="006227D1">
        <w:rPr>
          <w:rFonts w:ascii="Arial" w:hAnsi="Arial" w:cs="Arial"/>
          <w:sz w:val="22"/>
          <w:szCs w:val="22"/>
        </w:rPr>
        <w:t xml:space="preserve">service  through their commitment to </w:t>
      </w:r>
      <w:r>
        <w:rPr>
          <w:rFonts w:ascii="Arial" w:hAnsi="Arial" w:cs="Arial"/>
          <w:sz w:val="22"/>
          <w:szCs w:val="22"/>
        </w:rPr>
        <w:t>Neighbourhood Watch</w:t>
      </w:r>
      <w:r w:rsidRPr="006227D1">
        <w:rPr>
          <w:rFonts w:ascii="Arial" w:hAnsi="Arial" w:cs="Arial"/>
          <w:sz w:val="22"/>
          <w:szCs w:val="22"/>
        </w:rPr>
        <w:t xml:space="preserve">, community programs or the philosophies of community policing.  </w:t>
      </w:r>
    </w:p>
    <w:p w:rsidR="00040614" w:rsidRPr="006227D1" w:rsidRDefault="00040614" w:rsidP="00040614">
      <w:pPr>
        <w:autoSpaceDE w:val="0"/>
        <w:autoSpaceDN w:val="0"/>
        <w:adjustRightInd w:val="0"/>
        <w:spacing w:line="360" w:lineRule="auto"/>
        <w:jc w:val="both"/>
        <w:rPr>
          <w:rFonts w:ascii="Arial" w:hAnsi="Arial" w:cs="Arial"/>
          <w:sz w:val="22"/>
          <w:szCs w:val="22"/>
        </w:rPr>
      </w:pPr>
    </w:p>
    <w:p w:rsidR="00040614" w:rsidRPr="006227D1" w:rsidRDefault="00040614" w:rsidP="00040614">
      <w:pPr>
        <w:autoSpaceDE w:val="0"/>
        <w:autoSpaceDN w:val="0"/>
        <w:adjustRightInd w:val="0"/>
        <w:spacing w:line="360" w:lineRule="auto"/>
        <w:jc w:val="both"/>
        <w:rPr>
          <w:rFonts w:ascii="Arial" w:hAnsi="Arial" w:cs="Arial"/>
          <w:sz w:val="22"/>
          <w:szCs w:val="22"/>
        </w:rPr>
      </w:pPr>
      <w:r w:rsidRPr="006227D1">
        <w:rPr>
          <w:rFonts w:ascii="Arial" w:hAnsi="Arial" w:cs="Arial"/>
          <w:sz w:val="22"/>
          <w:szCs w:val="22"/>
        </w:rPr>
        <w:t>In exceptional circumstances this Award may also be inferred on a civilian volunteer who makes an outstanding contribution to community policing.</w:t>
      </w:r>
    </w:p>
    <w:p w:rsidR="00040614" w:rsidRPr="00EE4B1A" w:rsidRDefault="00040614" w:rsidP="00040614">
      <w:pPr>
        <w:autoSpaceDE w:val="0"/>
        <w:autoSpaceDN w:val="0"/>
        <w:adjustRightInd w:val="0"/>
        <w:spacing w:line="360" w:lineRule="auto"/>
        <w:jc w:val="both"/>
        <w:rPr>
          <w:rFonts w:ascii="Arial" w:hAnsi="Arial" w:cs="Arial"/>
          <w:b/>
          <w:bCs/>
          <w:sz w:val="22"/>
          <w:szCs w:val="22"/>
        </w:rPr>
      </w:pPr>
    </w:p>
    <w:p w:rsidR="00040614" w:rsidRPr="006227D1" w:rsidRDefault="00040614" w:rsidP="00040614">
      <w:pPr>
        <w:pStyle w:val="WSA-Body"/>
        <w:spacing w:after="0" w:line="360" w:lineRule="auto"/>
        <w:jc w:val="both"/>
        <w:rPr>
          <w:rFonts w:ascii="Arial" w:hAnsi="Arial" w:cs="Arial"/>
        </w:rPr>
      </w:pPr>
      <w:r>
        <w:rPr>
          <w:rFonts w:ascii="Arial" w:hAnsi="Arial" w:cs="Arial"/>
          <w:color w:val="000000" w:themeColor="text1"/>
        </w:rPr>
        <w:t xml:space="preserve">Nominations for a SAPOL Community Policing Award may be made by a Volunteer, but members </w:t>
      </w:r>
      <w:r w:rsidRPr="00304198">
        <w:rPr>
          <w:rFonts w:ascii="Arial" w:hAnsi="Arial" w:cs="Arial"/>
          <w:color w:val="000000" w:themeColor="text1"/>
        </w:rPr>
        <w:t xml:space="preserve">making application for a SAPOL Community Policing Award (Level 2) must refer to </w:t>
      </w:r>
      <w:r w:rsidRPr="00304198">
        <w:rPr>
          <w:rFonts w:ascii="Arial" w:hAnsi="Arial" w:cs="Arial"/>
          <w:b/>
          <w:color w:val="000000" w:themeColor="text1"/>
        </w:rPr>
        <w:t>General Order – Awards</w:t>
      </w:r>
      <w:r w:rsidRPr="006227D1">
        <w:rPr>
          <w:rFonts w:ascii="Arial" w:hAnsi="Arial" w:cs="Arial"/>
          <w:b/>
        </w:rPr>
        <w:t xml:space="preserve"> </w:t>
      </w:r>
      <w:r w:rsidRPr="006227D1">
        <w:rPr>
          <w:rFonts w:ascii="Arial" w:hAnsi="Arial" w:cs="Arial"/>
        </w:rPr>
        <w:t xml:space="preserve">when making application to </w:t>
      </w:r>
      <w:r>
        <w:rPr>
          <w:rFonts w:ascii="Arial" w:hAnsi="Arial" w:cs="Arial"/>
        </w:rPr>
        <w:t>State Community Engagement Section for consideration for this award.</w:t>
      </w:r>
    </w:p>
    <w:p w:rsidR="00040614" w:rsidRPr="006227D1" w:rsidRDefault="00040614" w:rsidP="00040614">
      <w:pPr>
        <w:pStyle w:val="WSA-Body"/>
        <w:spacing w:after="0" w:line="360" w:lineRule="auto"/>
        <w:jc w:val="both"/>
        <w:rPr>
          <w:rFonts w:ascii="Arial" w:hAnsi="Arial" w:cs="Arial"/>
          <w:b/>
        </w:rPr>
      </w:pPr>
    </w:p>
    <w:p w:rsidR="00040614" w:rsidRDefault="00040614">
      <w:pPr>
        <w:rPr>
          <w:rFonts w:ascii="Arial" w:eastAsia="Times New Roman" w:hAnsi="Arial" w:cs="Arial"/>
          <w:b/>
          <w:sz w:val="22"/>
          <w:szCs w:val="22"/>
          <w:lang w:eastAsia="en-AU"/>
        </w:rPr>
      </w:pPr>
      <w:r>
        <w:br w:type="page"/>
      </w:r>
    </w:p>
    <w:p w:rsidR="008154DB" w:rsidRPr="008154DB" w:rsidRDefault="008154DB" w:rsidP="00040614">
      <w:pPr>
        <w:pStyle w:val="Heading3"/>
        <w:numPr>
          <w:ilvl w:val="2"/>
          <w:numId w:val="0"/>
        </w:numPr>
        <w:spacing w:after="0" w:line="360" w:lineRule="auto"/>
        <w:jc w:val="both"/>
      </w:pPr>
    </w:p>
    <w:p w:rsidR="00040614" w:rsidRPr="008154DB" w:rsidRDefault="00040614" w:rsidP="00040614">
      <w:pPr>
        <w:pStyle w:val="Heading3"/>
        <w:numPr>
          <w:ilvl w:val="2"/>
          <w:numId w:val="0"/>
        </w:numPr>
        <w:spacing w:after="0" w:line="360" w:lineRule="auto"/>
        <w:jc w:val="both"/>
        <w:rPr>
          <w:sz w:val="24"/>
          <w:szCs w:val="24"/>
        </w:rPr>
      </w:pPr>
      <w:r w:rsidRPr="008154DB">
        <w:rPr>
          <w:sz w:val="24"/>
          <w:szCs w:val="24"/>
        </w:rPr>
        <w:t xml:space="preserve">Neighbourhood Watch Police </w:t>
      </w:r>
      <w:r w:rsidR="00A03FB1">
        <w:rPr>
          <w:sz w:val="24"/>
          <w:szCs w:val="24"/>
        </w:rPr>
        <w:t>District/</w:t>
      </w:r>
      <w:r w:rsidRPr="008154DB">
        <w:rPr>
          <w:sz w:val="24"/>
          <w:szCs w:val="24"/>
        </w:rPr>
        <w:t>Local Service Area Award – Certificate of Appreciation.</w:t>
      </w:r>
    </w:p>
    <w:p w:rsidR="00040614" w:rsidRPr="006227D1" w:rsidRDefault="00040614" w:rsidP="00040614">
      <w:pPr>
        <w:autoSpaceDE w:val="0"/>
        <w:autoSpaceDN w:val="0"/>
        <w:adjustRightInd w:val="0"/>
        <w:spacing w:line="360" w:lineRule="auto"/>
        <w:jc w:val="both"/>
        <w:rPr>
          <w:rFonts w:ascii="Arial" w:hAnsi="Arial" w:cs="Arial"/>
          <w:sz w:val="22"/>
          <w:szCs w:val="22"/>
        </w:rPr>
      </w:pPr>
      <w:r w:rsidRPr="006227D1">
        <w:rPr>
          <w:rFonts w:ascii="Arial" w:hAnsi="Arial" w:cs="Arial"/>
          <w:sz w:val="22"/>
          <w:szCs w:val="22"/>
        </w:rPr>
        <w:t xml:space="preserve">The </w:t>
      </w:r>
      <w:r>
        <w:rPr>
          <w:rFonts w:ascii="Arial" w:hAnsi="Arial" w:cs="Arial"/>
          <w:sz w:val="22"/>
          <w:szCs w:val="22"/>
        </w:rPr>
        <w:t xml:space="preserve">NHW Police </w:t>
      </w:r>
      <w:r w:rsidR="00A03FB1">
        <w:rPr>
          <w:rFonts w:ascii="Arial" w:hAnsi="Arial" w:cs="Arial"/>
          <w:sz w:val="22"/>
          <w:szCs w:val="22"/>
        </w:rPr>
        <w:t>District/</w:t>
      </w:r>
      <w:r w:rsidRPr="006227D1">
        <w:rPr>
          <w:rFonts w:ascii="Arial" w:hAnsi="Arial" w:cs="Arial"/>
          <w:sz w:val="22"/>
          <w:szCs w:val="22"/>
        </w:rPr>
        <w:t xml:space="preserve">Local Service Area Award is </w:t>
      </w:r>
      <w:r>
        <w:rPr>
          <w:rFonts w:ascii="Arial" w:hAnsi="Arial" w:cs="Arial"/>
          <w:sz w:val="22"/>
          <w:szCs w:val="22"/>
        </w:rPr>
        <w:t>a NHW</w:t>
      </w:r>
      <w:r w:rsidRPr="006227D1">
        <w:rPr>
          <w:rFonts w:ascii="Arial" w:hAnsi="Arial" w:cs="Arial"/>
          <w:sz w:val="22"/>
          <w:szCs w:val="22"/>
        </w:rPr>
        <w:t xml:space="preserve"> award </w:t>
      </w:r>
      <w:r>
        <w:rPr>
          <w:rFonts w:ascii="Arial" w:hAnsi="Arial" w:cs="Arial"/>
          <w:sz w:val="22"/>
          <w:szCs w:val="22"/>
        </w:rPr>
        <w:t xml:space="preserve">and </w:t>
      </w:r>
      <w:r w:rsidRPr="006227D1">
        <w:rPr>
          <w:rFonts w:ascii="Arial" w:hAnsi="Arial" w:cs="Arial"/>
          <w:sz w:val="22"/>
          <w:szCs w:val="22"/>
        </w:rPr>
        <w:t xml:space="preserve">is for eligible police officers who perform at high levels beyond that required in their everyday duties or in their position information document. </w:t>
      </w:r>
    </w:p>
    <w:p w:rsidR="00040614" w:rsidRPr="006227D1" w:rsidRDefault="00040614" w:rsidP="00683F6A">
      <w:pPr>
        <w:autoSpaceDE w:val="0"/>
        <w:autoSpaceDN w:val="0"/>
        <w:adjustRightInd w:val="0"/>
        <w:jc w:val="both"/>
        <w:rPr>
          <w:rFonts w:ascii="Arial" w:hAnsi="Arial" w:cs="Arial"/>
          <w:sz w:val="22"/>
          <w:szCs w:val="22"/>
        </w:rPr>
      </w:pPr>
      <w:r w:rsidRPr="006227D1">
        <w:rPr>
          <w:rFonts w:ascii="Arial" w:hAnsi="Arial" w:cs="Arial"/>
          <w:sz w:val="22"/>
          <w:szCs w:val="22"/>
        </w:rPr>
        <w:t xml:space="preserve">The </w:t>
      </w:r>
      <w:r>
        <w:rPr>
          <w:rFonts w:ascii="Arial" w:hAnsi="Arial" w:cs="Arial"/>
          <w:sz w:val="22"/>
          <w:szCs w:val="22"/>
        </w:rPr>
        <w:t xml:space="preserve">NHW Police </w:t>
      </w:r>
      <w:r w:rsidRPr="006227D1">
        <w:rPr>
          <w:rFonts w:ascii="Arial" w:hAnsi="Arial" w:cs="Arial"/>
          <w:sz w:val="22"/>
          <w:szCs w:val="22"/>
        </w:rPr>
        <w:t xml:space="preserve">Local Service Area award is intended to recognise high performance and encourage the </w:t>
      </w:r>
      <w:r>
        <w:rPr>
          <w:rFonts w:ascii="Arial" w:hAnsi="Arial" w:cs="Arial"/>
          <w:sz w:val="22"/>
          <w:szCs w:val="22"/>
        </w:rPr>
        <w:t>recognition</w:t>
      </w:r>
      <w:r w:rsidRPr="006227D1">
        <w:rPr>
          <w:rFonts w:ascii="Arial" w:hAnsi="Arial" w:cs="Arial"/>
          <w:sz w:val="22"/>
          <w:szCs w:val="22"/>
        </w:rPr>
        <w:t xml:space="preserve"> of such actions.</w:t>
      </w:r>
    </w:p>
    <w:p w:rsidR="00040614" w:rsidRPr="006227D1" w:rsidRDefault="00040614" w:rsidP="00040614">
      <w:pPr>
        <w:autoSpaceDE w:val="0"/>
        <w:autoSpaceDN w:val="0"/>
        <w:adjustRightInd w:val="0"/>
        <w:spacing w:line="360" w:lineRule="auto"/>
        <w:jc w:val="both"/>
        <w:rPr>
          <w:rFonts w:ascii="Arial" w:hAnsi="Arial" w:cs="Arial"/>
          <w:sz w:val="22"/>
          <w:szCs w:val="22"/>
        </w:rPr>
      </w:pPr>
    </w:p>
    <w:p w:rsidR="00040614" w:rsidRDefault="00040614" w:rsidP="00040614">
      <w:pPr>
        <w:pStyle w:val="WSA-Body"/>
        <w:spacing w:after="0" w:line="360" w:lineRule="auto"/>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776A23F9" wp14:editId="3DF30650">
                <wp:simplePos x="0" y="0"/>
                <wp:positionH relativeFrom="column">
                  <wp:posOffset>0</wp:posOffset>
                </wp:positionH>
                <wp:positionV relativeFrom="paragraph">
                  <wp:posOffset>623570</wp:posOffset>
                </wp:positionV>
                <wp:extent cx="5283835" cy="770255"/>
                <wp:effectExtent l="0" t="0" r="14605" b="1079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70255"/>
                        </a:xfrm>
                        <a:prstGeom prst="rect">
                          <a:avLst/>
                        </a:prstGeom>
                        <a:solidFill>
                          <a:srgbClr val="FFFFFF"/>
                        </a:solidFill>
                        <a:ln w="9525">
                          <a:solidFill>
                            <a:srgbClr val="000000"/>
                          </a:solidFill>
                          <a:miter lim="800000"/>
                          <a:headEnd/>
                          <a:tailEnd/>
                        </a:ln>
                      </wps:spPr>
                      <wps:txbx>
                        <w:txbxContent>
                          <w:p w:rsidR="00040614" w:rsidRPr="00E82971" w:rsidRDefault="00040614" w:rsidP="00040614">
                            <w:pPr>
                              <w:pStyle w:val="WSA-Body"/>
                              <w:jc w:val="both"/>
                              <w:rPr>
                                <w:rFonts w:ascii="Arial" w:hAnsi="Arial" w:cs="Arial"/>
                              </w:rPr>
                            </w:pPr>
                            <w:r>
                              <w:rPr>
                                <w:rFonts w:ascii="Arial" w:hAnsi="Arial" w:cs="Arial"/>
                              </w:rPr>
                              <w:t xml:space="preserve">Each </w:t>
                            </w:r>
                            <w:r w:rsidR="00326B62">
                              <w:rPr>
                                <w:rFonts w:ascii="Arial" w:hAnsi="Arial" w:cs="Arial"/>
                              </w:rPr>
                              <w:t>District/</w:t>
                            </w:r>
                            <w:r>
                              <w:rPr>
                                <w:rFonts w:ascii="Arial" w:hAnsi="Arial" w:cs="Arial"/>
                              </w:rPr>
                              <w:t xml:space="preserve">Local Service Area is asked to nominate at least one police officer worthy of a NHW Police </w:t>
                            </w:r>
                            <w:r w:rsidR="00326B62">
                              <w:rPr>
                                <w:rFonts w:ascii="Arial" w:hAnsi="Arial" w:cs="Arial"/>
                              </w:rPr>
                              <w:t>District/</w:t>
                            </w:r>
                            <w:r>
                              <w:rPr>
                                <w:rFonts w:ascii="Arial" w:hAnsi="Arial" w:cs="Arial"/>
                              </w:rPr>
                              <w:t xml:space="preserve">Local Service Area Award.  From the </w:t>
                            </w:r>
                            <w:r w:rsidR="00326B62">
                              <w:rPr>
                                <w:rFonts w:ascii="Arial" w:hAnsi="Arial" w:cs="Arial"/>
                              </w:rPr>
                              <w:t>4 Districts and 7</w:t>
                            </w:r>
                            <w:r>
                              <w:rPr>
                                <w:rFonts w:ascii="Arial" w:hAnsi="Arial" w:cs="Arial"/>
                              </w:rPr>
                              <w:t xml:space="preserve"> Local Service Areas, one recipient will receive the NHW Police </w:t>
                            </w:r>
                            <w:r w:rsidR="00326B62">
                              <w:rPr>
                                <w:rFonts w:ascii="Arial" w:hAnsi="Arial" w:cs="Arial"/>
                              </w:rPr>
                              <w:t>District/</w:t>
                            </w:r>
                            <w:r>
                              <w:rPr>
                                <w:rFonts w:ascii="Arial" w:hAnsi="Arial" w:cs="Arial"/>
                              </w:rPr>
                              <w:t>Local Service Area State Award.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49.1pt;width:416.05pt;height:6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">
                <v:textbox>
                  <w:txbxContent>
                    <w:p w:rsidR="00040614" w:rsidRPr="00E82971" w:rsidRDefault="00040614" w:rsidP="00040614">
                      <w:pPr>
                        <w:pStyle w:val="WSA-Body"/>
                        <w:jc w:val="both"/>
                        <w:rPr>
                          <w:rFonts w:ascii="Arial" w:hAnsi="Arial" w:cs="Arial"/>
                        </w:rPr>
                      </w:pPr>
                      <w:r>
                        <w:rPr>
                          <w:rFonts w:ascii="Arial" w:hAnsi="Arial" w:cs="Arial"/>
                        </w:rPr>
                        <w:t xml:space="preserve">Each </w:t>
                      </w:r>
                      <w:r w:rsidR="00326B62">
                        <w:rPr>
                          <w:rFonts w:ascii="Arial" w:hAnsi="Arial" w:cs="Arial"/>
                        </w:rPr>
                        <w:t>District/</w:t>
                      </w:r>
                      <w:r>
                        <w:rPr>
                          <w:rFonts w:ascii="Arial" w:hAnsi="Arial" w:cs="Arial"/>
                        </w:rPr>
                        <w:t xml:space="preserve">Local Service Area is asked to nominate at least one police officer worthy of a NHW Police </w:t>
                      </w:r>
                      <w:r w:rsidR="00326B62">
                        <w:rPr>
                          <w:rFonts w:ascii="Arial" w:hAnsi="Arial" w:cs="Arial"/>
                        </w:rPr>
                        <w:t>District/</w:t>
                      </w:r>
                      <w:r>
                        <w:rPr>
                          <w:rFonts w:ascii="Arial" w:hAnsi="Arial" w:cs="Arial"/>
                        </w:rPr>
                        <w:t xml:space="preserve">Local Service Area Award.  From the </w:t>
                      </w:r>
                      <w:r w:rsidR="00326B62">
                        <w:rPr>
                          <w:rFonts w:ascii="Arial" w:hAnsi="Arial" w:cs="Arial"/>
                        </w:rPr>
                        <w:t>4 Districts and 7</w:t>
                      </w:r>
                      <w:r>
                        <w:rPr>
                          <w:rFonts w:ascii="Arial" w:hAnsi="Arial" w:cs="Arial"/>
                        </w:rPr>
                        <w:t xml:space="preserve"> Local Service Areas, one recipient will receive the NHW Police </w:t>
                      </w:r>
                      <w:r w:rsidR="00326B62">
                        <w:rPr>
                          <w:rFonts w:ascii="Arial" w:hAnsi="Arial" w:cs="Arial"/>
                        </w:rPr>
                        <w:t>District/</w:t>
                      </w:r>
                      <w:r>
                        <w:rPr>
                          <w:rFonts w:ascii="Arial" w:hAnsi="Arial" w:cs="Arial"/>
                        </w:rPr>
                        <w:t>Local Service Area State Award.</w:t>
                      </w:r>
                    </w:p>
                  </w:txbxContent>
                </v:textbox>
                <w10:wrap type="square"/>
              </v:shape>
            </w:pict>
          </mc:Fallback>
        </mc:AlternateContent>
      </w:r>
      <w:r>
        <w:rPr>
          <w:rFonts w:ascii="Arial" w:hAnsi="Arial" w:cs="Arial"/>
        </w:rPr>
        <w:t>Once assessed and approved by the Awards Selection Panel the application will be forwarded to the Officer in Charge, State Community Engagement Section for ratification.</w:t>
      </w:r>
    </w:p>
    <w:p w:rsidR="00040614" w:rsidRDefault="00040614" w:rsidP="00040614">
      <w:pPr>
        <w:pStyle w:val="Heading3"/>
        <w:numPr>
          <w:ilvl w:val="2"/>
          <w:numId w:val="0"/>
        </w:numPr>
        <w:spacing w:after="0" w:line="360" w:lineRule="auto"/>
        <w:jc w:val="both"/>
      </w:pPr>
    </w:p>
    <w:p w:rsidR="00040614" w:rsidRPr="008154DB" w:rsidRDefault="00040614" w:rsidP="00040614">
      <w:pPr>
        <w:pStyle w:val="Heading3"/>
        <w:numPr>
          <w:ilvl w:val="2"/>
          <w:numId w:val="0"/>
        </w:numPr>
        <w:spacing w:after="0" w:line="360" w:lineRule="auto"/>
        <w:jc w:val="both"/>
        <w:rPr>
          <w:sz w:val="24"/>
          <w:szCs w:val="24"/>
        </w:rPr>
      </w:pPr>
      <w:r w:rsidRPr="008154DB">
        <w:rPr>
          <w:sz w:val="24"/>
          <w:szCs w:val="24"/>
        </w:rPr>
        <w:t xml:space="preserve">Neighbourhood Watch Volunteer </w:t>
      </w:r>
      <w:r w:rsidR="00326B62">
        <w:rPr>
          <w:sz w:val="24"/>
          <w:szCs w:val="24"/>
        </w:rPr>
        <w:t>District/</w:t>
      </w:r>
      <w:r w:rsidRPr="008154DB">
        <w:rPr>
          <w:sz w:val="24"/>
          <w:szCs w:val="24"/>
        </w:rPr>
        <w:t>Local Service Area Award – Certificate of Appreciation.</w:t>
      </w:r>
    </w:p>
    <w:p w:rsidR="00040614" w:rsidRPr="006227D1" w:rsidRDefault="00040614" w:rsidP="00683F6A">
      <w:pPr>
        <w:autoSpaceDE w:val="0"/>
        <w:autoSpaceDN w:val="0"/>
        <w:adjustRightInd w:val="0"/>
        <w:jc w:val="both"/>
        <w:rPr>
          <w:rFonts w:ascii="Arial" w:hAnsi="Arial" w:cs="Arial"/>
          <w:sz w:val="22"/>
          <w:szCs w:val="22"/>
        </w:rPr>
      </w:pPr>
      <w:r w:rsidRPr="006227D1">
        <w:rPr>
          <w:rFonts w:ascii="Arial" w:hAnsi="Arial" w:cs="Arial"/>
          <w:sz w:val="22"/>
          <w:szCs w:val="22"/>
        </w:rPr>
        <w:t xml:space="preserve">The </w:t>
      </w:r>
      <w:r>
        <w:rPr>
          <w:rFonts w:ascii="Arial" w:hAnsi="Arial" w:cs="Arial"/>
          <w:sz w:val="22"/>
          <w:szCs w:val="22"/>
        </w:rPr>
        <w:t xml:space="preserve">Neighbourhood Watch </w:t>
      </w:r>
      <w:r w:rsidR="00326B62">
        <w:rPr>
          <w:rFonts w:ascii="Arial" w:hAnsi="Arial" w:cs="Arial"/>
          <w:sz w:val="22"/>
          <w:szCs w:val="22"/>
        </w:rPr>
        <w:t xml:space="preserve">Volunteer District/Local Service </w:t>
      </w:r>
      <w:r w:rsidRPr="006227D1">
        <w:rPr>
          <w:rFonts w:ascii="Arial" w:hAnsi="Arial" w:cs="Arial"/>
          <w:sz w:val="22"/>
          <w:szCs w:val="22"/>
        </w:rPr>
        <w:t xml:space="preserve">Area Award is a </w:t>
      </w:r>
      <w:r>
        <w:rPr>
          <w:rFonts w:ascii="Arial" w:hAnsi="Arial" w:cs="Arial"/>
          <w:sz w:val="22"/>
          <w:szCs w:val="22"/>
        </w:rPr>
        <w:t>Neighbourhood Watch</w:t>
      </w:r>
      <w:r w:rsidRPr="006227D1">
        <w:rPr>
          <w:rFonts w:ascii="Arial" w:hAnsi="Arial" w:cs="Arial"/>
          <w:sz w:val="22"/>
          <w:szCs w:val="22"/>
        </w:rPr>
        <w:t xml:space="preserve"> award </w:t>
      </w:r>
      <w:r>
        <w:rPr>
          <w:rFonts w:ascii="Arial" w:hAnsi="Arial" w:cs="Arial"/>
          <w:sz w:val="22"/>
          <w:szCs w:val="22"/>
        </w:rPr>
        <w:t xml:space="preserve">and </w:t>
      </w:r>
      <w:r w:rsidRPr="006227D1">
        <w:rPr>
          <w:rFonts w:ascii="Arial" w:hAnsi="Arial" w:cs="Arial"/>
          <w:sz w:val="22"/>
          <w:szCs w:val="22"/>
        </w:rPr>
        <w:t xml:space="preserve">is for eligible </w:t>
      </w:r>
      <w:r>
        <w:rPr>
          <w:rFonts w:ascii="Arial" w:hAnsi="Arial" w:cs="Arial"/>
          <w:sz w:val="22"/>
          <w:szCs w:val="22"/>
        </w:rPr>
        <w:t>volunteers</w:t>
      </w:r>
      <w:r w:rsidRPr="006227D1">
        <w:rPr>
          <w:rFonts w:ascii="Arial" w:hAnsi="Arial" w:cs="Arial"/>
          <w:sz w:val="22"/>
          <w:szCs w:val="22"/>
        </w:rPr>
        <w:t xml:space="preserve"> who perform at high levels beyond that required in their </w:t>
      </w:r>
      <w:r>
        <w:rPr>
          <w:rFonts w:ascii="Arial" w:hAnsi="Arial" w:cs="Arial"/>
          <w:sz w:val="22"/>
          <w:szCs w:val="22"/>
        </w:rPr>
        <w:t>volunteering</w:t>
      </w:r>
      <w:r w:rsidRPr="006227D1">
        <w:rPr>
          <w:rFonts w:ascii="Arial" w:hAnsi="Arial" w:cs="Arial"/>
          <w:sz w:val="22"/>
          <w:szCs w:val="22"/>
        </w:rPr>
        <w:t xml:space="preserve"> duties.  </w:t>
      </w:r>
    </w:p>
    <w:p w:rsidR="00040614" w:rsidRPr="006227D1" w:rsidRDefault="00040614" w:rsidP="00040614">
      <w:pPr>
        <w:autoSpaceDE w:val="0"/>
        <w:autoSpaceDN w:val="0"/>
        <w:adjustRightInd w:val="0"/>
        <w:spacing w:line="360" w:lineRule="auto"/>
        <w:jc w:val="both"/>
        <w:rPr>
          <w:rFonts w:ascii="Arial" w:hAnsi="Arial" w:cs="Arial"/>
          <w:sz w:val="22"/>
          <w:szCs w:val="22"/>
        </w:rPr>
      </w:pPr>
    </w:p>
    <w:p w:rsidR="00040614" w:rsidRPr="006227D1" w:rsidRDefault="006406BB" w:rsidP="00040614">
      <w:pPr>
        <w:autoSpaceDE w:val="0"/>
        <w:autoSpaceDN w:val="0"/>
        <w:adjustRightInd w:val="0"/>
        <w:spacing w:line="360" w:lineRule="auto"/>
        <w:jc w:val="both"/>
        <w:rPr>
          <w:rFonts w:ascii="Arial" w:hAnsi="Arial" w:cs="Arial"/>
          <w:sz w:val="22"/>
          <w:szCs w:val="22"/>
        </w:rPr>
      </w:pPr>
      <w:r w:rsidRPr="008154DB">
        <w:rPr>
          <w:noProof/>
          <w:lang w:eastAsia="en-AU"/>
        </w:rPr>
        <mc:AlternateContent>
          <mc:Choice Requires="wps">
            <w:drawing>
              <wp:anchor distT="0" distB="0" distL="114300" distR="114300" simplePos="0" relativeHeight="251659264" behindDoc="0" locked="0" layoutInCell="1" allowOverlap="1" wp14:anchorId="63B6BD88" wp14:editId="7491E4FE">
                <wp:simplePos x="0" y="0"/>
                <wp:positionH relativeFrom="column">
                  <wp:posOffset>0</wp:posOffset>
                </wp:positionH>
                <wp:positionV relativeFrom="paragraph">
                  <wp:posOffset>518160</wp:posOffset>
                </wp:positionV>
                <wp:extent cx="5283835" cy="806450"/>
                <wp:effectExtent l="0" t="0" r="1460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806450"/>
                        </a:xfrm>
                        <a:prstGeom prst="rect">
                          <a:avLst/>
                        </a:prstGeom>
                        <a:solidFill>
                          <a:srgbClr val="FFFFFF"/>
                        </a:solidFill>
                        <a:ln w="9525">
                          <a:solidFill>
                            <a:srgbClr val="000000"/>
                          </a:solidFill>
                          <a:miter lim="800000"/>
                          <a:headEnd/>
                          <a:tailEnd/>
                        </a:ln>
                      </wps:spPr>
                      <wps:txbx>
                        <w:txbxContent>
                          <w:p w:rsidR="00040614" w:rsidRPr="00B518F1" w:rsidRDefault="00040614" w:rsidP="00040614">
                            <w:pPr>
                              <w:pStyle w:val="WSA-Body"/>
                              <w:jc w:val="both"/>
                              <w:rPr>
                                <w:rFonts w:ascii="Arial" w:hAnsi="Arial" w:cs="Arial"/>
                              </w:rPr>
                            </w:pPr>
                            <w:r>
                              <w:rPr>
                                <w:rFonts w:ascii="Arial" w:hAnsi="Arial" w:cs="Arial"/>
                              </w:rPr>
                              <w:t xml:space="preserve">Each </w:t>
                            </w:r>
                            <w:r w:rsidR="006406BB">
                              <w:rPr>
                                <w:rFonts w:ascii="Arial" w:hAnsi="Arial" w:cs="Arial"/>
                              </w:rPr>
                              <w:t>District/</w:t>
                            </w:r>
                            <w:r>
                              <w:rPr>
                                <w:rFonts w:ascii="Arial" w:hAnsi="Arial" w:cs="Arial"/>
                              </w:rPr>
                              <w:t xml:space="preserve">Local Service Area is asked to nominate at least one volunteer worthy of a NHW Volunteer </w:t>
                            </w:r>
                            <w:r w:rsidR="006406BB">
                              <w:rPr>
                                <w:rFonts w:ascii="Arial" w:hAnsi="Arial" w:cs="Arial"/>
                              </w:rPr>
                              <w:t>District/</w:t>
                            </w:r>
                            <w:r>
                              <w:rPr>
                                <w:rFonts w:ascii="Arial" w:hAnsi="Arial" w:cs="Arial"/>
                              </w:rPr>
                              <w:t xml:space="preserve">Local Service Area Award.  From the </w:t>
                            </w:r>
                            <w:r w:rsidR="006406BB">
                              <w:rPr>
                                <w:rFonts w:ascii="Arial" w:hAnsi="Arial" w:cs="Arial"/>
                              </w:rPr>
                              <w:t>4 Districts and 7</w:t>
                            </w:r>
                            <w:r>
                              <w:rPr>
                                <w:rFonts w:ascii="Arial" w:hAnsi="Arial" w:cs="Arial"/>
                              </w:rPr>
                              <w:t xml:space="preserve"> Local Service Areas, one recipient will receive the NHW Volunteer </w:t>
                            </w:r>
                            <w:r w:rsidR="006406BB">
                              <w:rPr>
                                <w:rFonts w:ascii="Arial" w:hAnsi="Arial" w:cs="Arial"/>
                              </w:rPr>
                              <w:t>District/</w:t>
                            </w:r>
                            <w:r>
                              <w:rPr>
                                <w:rFonts w:ascii="Arial" w:hAnsi="Arial" w:cs="Arial"/>
                              </w:rPr>
                              <w:t>Local Service Area State Award.</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40.8pt;width:416.05pt;height: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">
                <v:textbox>
                  <w:txbxContent>
                    <w:p w:rsidR="00040614" w:rsidRPr="00B518F1" w:rsidRDefault="00040614" w:rsidP="00040614">
                      <w:pPr>
                        <w:pStyle w:val="WSA-Body"/>
                        <w:jc w:val="both"/>
                        <w:rPr>
                          <w:rFonts w:ascii="Arial" w:hAnsi="Arial" w:cs="Arial"/>
                        </w:rPr>
                      </w:pPr>
                      <w:r>
                        <w:rPr>
                          <w:rFonts w:ascii="Arial" w:hAnsi="Arial" w:cs="Arial"/>
                        </w:rPr>
                        <w:t xml:space="preserve">Each </w:t>
                      </w:r>
                      <w:r w:rsidR="006406BB">
                        <w:rPr>
                          <w:rFonts w:ascii="Arial" w:hAnsi="Arial" w:cs="Arial"/>
                        </w:rPr>
                        <w:t>District/</w:t>
                      </w:r>
                      <w:r>
                        <w:rPr>
                          <w:rFonts w:ascii="Arial" w:hAnsi="Arial" w:cs="Arial"/>
                        </w:rPr>
                        <w:t xml:space="preserve">Local Service Area is asked to nominate at least one volunteer worthy of a NHW Volunteer </w:t>
                      </w:r>
                      <w:r w:rsidR="006406BB">
                        <w:rPr>
                          <w:rFonts w:ascii="Arial" w:hAnsi="Arial" w:cs="Arial"/>
                        </w:rPr>
                        <w:t>District/</w:t>
                      </w:r>
                      <w:r>
                        <w:rPr>
                          <w:rFonts w:ascii="Arial" w:hAnsi="Arial" w:cs="Arial"/>
                        </w:rPr>
                        <w:t xml:space="preserve">Local Service Area Award.  From the </w:t>
                      </w:r>
                      <w:r w:rsidR="006406BB">
                        <w:rPr>
                          <w:rFonts w:ascii="Arial" w:hAnsi="Arial" w:cs="Arial"/>
                        </w:rPr>
                        <w:t>4 Districts and 7</w:t>
                      </w:r>
                      <w:r>
                        <w:rPr>
                          <w:rFonts w:ascii="Arial" w:hAnsi="Arial" w:cs="Arial"/>
                        </w:rPr>
                        <w:t xml:space="preserve"> Local Service Areas, one recipient will receive the NHW Volunteer </w:t>
                      </w:r>
                      <w:r w:rsidR="006406BB">
                        <w:rPr>
                          <w:rFonts w:ascii="Arial" w:hAnsi="Arial" w:cs="Arial"/>
                        </w:rPr>
                        <w:t>District/</w:t>
                      </w:r>
                      <w:r>
                        <w:rPr>
                          <w:rFonts w:ascii="Arial" w:hAnsi="Arial" w:cs="Arial"/>
                        </w:rPr>
                        <w:t>Local Service Area State Award.</w:t>
                      </w:r>
                    </w:p>
                  </w:txbxContent>
                </v:textbox>
                <w10:wrap type="square"/>
              </v:shape>
            </w:pict>
          </mc:Fallback>
        </mc:AlternateContent>
      </w:r>
      <w:r w:rsidR="00040614" w:rsidRPr="006227D1">
        <w:rPr>
          <w:rFonts w:ascii="Arial" w:hAnsi="Arial" w:cs="Arial"/>
          <w:sz w:val="22"/>
          <w:szCs w:val="22"/>
        </w:rPr>
        <w:t xml:space="preserve">The </w:t>
      </w:r>
      <w:r w:rsidR="00040614">
        <w:rPr>
          <w:rFonts w:ascii="Arial" w:hAnsi="Arial" w:cs="Arial"/>
          <w:sz w:val="22"/>
          <w:szCs w:val="22"/>
        </w:rPr>
        <w:t>NHW</w:t>
      </w:r>
      <w:r w:rsidR="00040614" w:rsidRPr="006227D1">
        <w:rPr>
          <w:rFonts w:ascii="Arial" w:hAnsi="Arial" w:cs="Arial"/>
          <w:sz w:val="22"/>
          <w:szCs w:val="22"/>
        </w:rPr>
        <w:t xml:space="preserve"> </w:t>
      </w:r>
      <w:r w:rsidR="00040614">
        <w:rPr>
          <w:rFonts w:ascii="Arial" w:hAnsi="Arial" w:cs="Arial"/>
          <w:sz w:val="22"/>
          <w:szCs w:val="22"/>
        </w:rPr>
        <w:t xml:space="preserve">Volunteer </w:t>
      </w:r>
      <w:r w:rsidR="00040614" w:rsidRPr="006227D1">
        <w:rPr>
          <w:rFonts w:ascii="Arial" w:hAnsi="Arial" w:cs="Arial"/>
          <w:sz w:val="22"/>
          <w:szCs w:val="22"/>
        </w:rPr>
        <w:t xml:space="preserve">Area </w:t>
      </w:r>
      <w:r w:rsidR="00040614">
        <w:rPr>
          <w:rFonts w:ascii="Arial" w:hAnsi="Arial" w:cs="Arial"/>
          <w:sz w:val="22"/>
          <w:szCs w:val="22"/>
        </w:rPr>
        <w:t>A</w:t>
      </w:r>
      <w:r w:rsidR="00040614" w:rsidRPr="006227D1">
        <w:rPr>
          <w:rFonts w:ascii="Arial" w:hAnsi="Arial" w:cs="Arial"/>
          <w:sz w:val="22"/>
          <w:szCs w:val="22"/>
        </w:rPr>
        <w:t xml:space="preserve">ward is intended to recognise high performance and encourage the </w:t>
      </w:r>
      <w:r w:rsidR="00040614">
        <w:rPr>
          <w:rFonts w:ascii="Arial" w:hAnsi="Arial" w:cs="Arial"/>
          <w:sz w:val="22"/>
          <w:szCs w:val="22"/>
        </w:rPr>
        <w:t>recognition</w:t>
      </w:r>
      <w:r w:rsidR="00040614" w:rsidRPr="006227D1">
        <w:rPr>
          <w:rFonts w:ascii="Arial" w:hAnsi="Arial" w:cs="Arial"/>
          <w:sz w:val="22"/>
          <w:szCs w:val="22"/>
        </w:rPr>
        <w:t xml:space="preserve"> of such actions</w:t>
      </w:r>
      <w:r w:rsidR="00040614">
        <w:rPr>
          <w:rFonts w:ascii="Arial" w:hAnsi="Arial" w:cs="Arial"/>
          <w:sz w:val="22"/>
          <w:szCs w:val="22"/>
        </w:rPr>
        <w:t>.</w:t>
      </w:r>
    </w:p>
    <w:p w:rsidR="00040614" w:rsidRPr="006227D1" w:rsidRDefault="00040614" w:rsidP="00040614">
      <w:pPr>
        <w:autoSpaceDE w:val="0"/>
        <w:autoSpaceDN w:val="0"/>
        <w:adjustRightInd w:val="0"/>
        <w:spacing w:line="360" w:lineRule="auto"/>
        <w:jc w:val="both"/>
        <w:rPr>
          <w:rFonts w:ascii="Arial" w:hAnsi="Arial" w:cs="Arial"/>
          <w:sz w:val="22"/>
          <w:szCs w:val="22"/>
        </w:rPr>
      </w:pPr>
    </w:p>
    <w:p w:rsidR="00040614" w:rsidRPr="008154DB" w:rsidRDefault="00040614" w:rsidP="00040614">
      <w:pPr>
        <w:pStyle w:val="WSA-Body"/>
        <w:spacing w:after="0" w:line="360" w:lineRule="auto"/>
        <w:jc w:val="both"/>
        <w:rPr>
          <w:rFonts w:ascii="Arial" w:hAnsi="Arial" w:cs="Arial"/>
          <w:b/>
          <w:sz w:val="24"/>
          <w:szCs w:val="24"/>
        </w:rPr>
      </w:pPr>
      <w:r w:rsidRPr="008154DB">
        <w:rPr>
          <w:rFonts w:ascii="Arial" w:hAnsi="Arial" w:cs="Arial"/>
          <w:b/>
          <w:sz w:val="24"/>
          <w:szCs w:val="24"/>
        </w:rPr>
        <w:t>Neighbourhood Watch Group / Area – Certificate of Appreciation</w:t>
      </w:r>
    </w:p>
    <w:p w:rsidR="00040614" w:rsidRDefault="00040614" w:rsidP="00040614">
      <w:pPr>
        <w:spacing w:line="360" w:lineRule="auto"/>
      </w:pPr>
      <w:r>
        <w:rPr>
          <w:rFonts w:ascii="Arial" w:hAnsi="Arial" w:cs="Arial"/>
          <w:sz w:val="22"/>
          <w:szCs w:val="22"/>
        </w:rPr>
        <w:t xml:space="preserve">The </w:t>
      </w:r>
      <w:r w:rsidRPr="0095320A">
        <w:rPr>
          <w:rFonts w:ascii="Arial" w:hAnsi="Arial" w:cs="Arial"/>
          <w:sz w:val="22"/>
          <w:szCs w:val="22"/>
        </w:rPr>
        <w:t>Neighbourhood Watch</w:t>
      </w:r>
      <w:r>
        <w:rPr>
          <w:rFonts w:ascii="Arial" w:hAnsi="Arial" w:cs="Arial"/>
          <w:sz w:val="22"/>
          <w:szCs w:val="22"/>
        </w:rPr>
        <w:t xml:space="preserve"> Group / Area Award is a Neighbourhood Watch award and is for an eligible Group / Area that performs at a high level of service to the community.  The award is intended to recognise high performance and encourage the repetition of such actions.</w:t>
      </w:r>
    </w:p>
    <w:p w:rsidR="004221D5" w:rsidRDefault="004221D5" w:rsidP="00040614">
      <w:pPr>
        <w:spacing w:line="360" w:lineRule="auto"/>
        <w:ind w:left="284" w:right="-283"/>
      </w:pPr>
    </w:p>
    <w:p w:rsidR="008154DB" w:rsidRDefault="008154DB" w:rsidP="00040614">
      <w:pPr>
        <w:spacing w:line="360" w:lineRule="auto"/>
        <w:ind w:left="284" w:right="-283"/>
      </w:pPr>
    </w:p>
    <w:p w:rsidR="006016CA" w:rsidRPr="006016CA" w:rsidRDefault="006016CA" w:rsidP="00040614">
      <w:pPr>
        <w:spacing w:line="360" w:lineRule="auto"/>
        <w:ind w:left="284" w:right="-283"/>
        <w:rPr>
          <w:rFonts w:ascii="Arial" w:hAnsi="Arial" w:cs="Arial"/>
          <w:sz w:val="16"/>
          <w:szCs w:val="16"/>
        </w:rPr>
      </w:pPr>
      <w:r w:rsidRPr="006016CA">
        <w:rPr>
          <w:rFonts w:ascii="Arial" w:hAnsi="Arial" w:cs="Arial"/>
          <w:sz w:val="16"/>
          <w:szCs w:val="16"/>
        </w:rPr>
        <w:t>Version 1.0  30 August 2017</w:t>
      </w:r>
    </w:p>
    <w:sectPr w:rsidR="006016CA" w:rsidRPr="006016CA" w:rsidSect="00D84C04">
      <w:headerReference w:type="default" r:id="rId9"/>
      <w:footerReference w:type="default" r:id="rId10"/>
      <w:pgSz w:w="11900" w:h="16840"/>
      <w:pgMar w:top="2268" w:right="1268" w:bottom="1440"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F4" w:rsidRDefault="005B3CF4">
      <w:r>
        <w:separator/>
      </w:r>
    </w:p>
  </w:endnote>
  <w:endnote w:type="continuationSeparator" w:id="0">
    <w:p w:rsidR="005B3CF4" w:rsidRDefault="005B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99250"/>
      <w:docPartObj>
        <w:docPartGallery w:val="Page Numbers (Bottom of Page)"/>
        <w:docPartUnique/>
      </w:docPartObj>
    </w:sdtPr>
    <w:sdtEndPr>
      <w:rPr>
        <w:noProof/>
      </w:rPr>
    </w:sdtEndPr>
    <w:sdtContent>
      <w:p w:rsidR="00F42BBC" w:rsidRDefault="00F42BBC">
        <w:pPr>
          <w:pStyle w:val="Footer"/>
        </w:pPr>
        <w:r>
          <w:fldChar w:fldCharType="begin"/>
        </w:r>
        <w:r>
          <w:instrText xml:space="preserve"> PAGE   \* MERGEFORMAT </w:instrText>
        </w:r>
        <w:r>
          <w:fldChar w:fldCharType="separate"/>
        </w:r>
        <w:r w:rsidR="001E3247">
          <w:rPr>
            <w:noProof/>
          </w:rPr>
          <w:t>2</w:t>
        </w:r>
        <w:r>
          <w:rPr>
            <w:noProof/>
          </w:rPr>
          <w:fldChar w:fldCharType="end"/>
        </w:r>
      </w:p>
    </w:sdtContent>
  </w:sdt>
  <w:p w:rsidR="00F42BBC" w:rsidRDefault="00F4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F4" w:rsidRDefault="005B3CF4">
      <w:r>
        <w:separator/>
      </w:r>
    </w:p>
  </w:footnote>
  <w:footnote w:type="continuationSeparator" w:id="0">
    <w:p w:rsidR="005B3CF4" w:rsidRDefault="005B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D5" w:rsidRDefault="00C375B4">
    <w:pPr>
      <w:pStyle w:val="Header"/>
    </w:pPr>
    <w:r>
      <w:rPr>
        <w:noProof/>
        <w:lang w:eastAsia="en-AU"/>
      </w:rPr>
      <w:drawing>
        <wp:anchor distT="0" distB="0" distL="114300" distR="114300" simplePos="0" relativeHeight="251658240" behindDoc="1" locked="0" layoutInCell="1" allowOverlap="1" wp14:anchorId="1661DF8E" wp14:editId="43C9F9B7">
          <wp:simplePos x="0" y="0"/>
          <wp:positionH relativeFrom="column">
            <wp:posOffset>-457137</wp:posOffset>
          </wp:positionH>
          <wp:positionV relativeFrom="paragraph">
            <wp:posOffset>-440690</wp:posOffset>
          </wp:positionV>
          <wp:extent cx="7561663" cy="10696095"/>
          <wp:effectExtent l="0" t="0" r="127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series A4 template B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63" cy="106960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5FD"/>
    <w:multiLevelType w:val="hybridMultilevel"/>
    <w:tmpl w:val="2382A2BC"/>
    <w:lvl w:ilvl="0" w:tplc="A7862892">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6251749"/>
    <w:multiLevelType w:val="hybridMultilevel"/>
    <w:tmpl w:val="DCCADFF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nsid w:val="30D17964"/>
    <w:multiLevelType w:val="hybridMultilevel"/>
    <w:tmpl w:val="77E40BC4"/>
    <w:lvl w:ilvl="0" w:tplc="A4CCA3E4">
      <w:start w:val="1"/>
      <w:numFmt w:val="bullet"/>
      <w:lvlText w:val=""/>
      <w:lvlJc w:val="left"/>
      <w:pPr>
        <w:ind w:left="380" w:hanging="360"/>
      </w:pPr>
      <w:rPr>
        <w:rFonts w:ascii="Symbol" w:hAnsi="Symbol" w:hint="default"/>
        <w:color w:val="003C6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1125D"/>
    <w:multiLevelType w:val="hybridMultilevel"/>
    <w:tmpl w:val="96ACBA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4DEA4807"/>
    <w:multiLevelType w:val="hybridMultilevel"/>
    <w:tmpl w:val="E004AF9E"/>
    <w:lvl w:ilvl="0" w:tplc="5742EFB2">
      <w:start w:val="1"/>
      <w:numFmt w:val="bullet"/>
      <w:lvlText w:val=""/>
      <w:lvlJc w:val="left"/>
      <w:pPr>
        <w:ind w:left="720" w:hanging="360"/>
      </w:pPr>
      <w:rPr>
        <w:rFonts w:ascii="Symbol" w:hAnsi="Symbol" w:hint="default"/>
        <w:color w:val="003C64"/>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920A95"/>
    <w:multiLevelType w:val="hybridMultilevel"/>
    <w:tmpl w:val="8A229F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64"/>
        </w:tabs>
        <w:ind w:left="1864" w:hanging="360"/>
      </w:pPr>
      <w:rPr>
        <w:rFonts w:ascii="Courier New" w:hAnsi="Courier New" w:cs="Courier New" w:hint="default"/>
      </w:rPr>
    </w:lvl>
    <w:lvl w:ilvl="2" w:tplc="0C090005" w:tentative="1">
      <w:start w:val="1"/>
      <w:numFmt w:val="bullet"/>
      <w:lvlText w:val=""/>
      <w:lvlJc w:val="left"/>
      <w:pPr>
        <w:tabs>
          <w:tab w:val="num" w:pos="2584"/>
        </w:tabs>
        <w:ind w:left="2584" w:hanging="360"/>
      </w:pPr>
      <w:rPr>
        <w:rFonts w:ascii="Wingdings" w:hAnsi="Wingdings" w:hint="default"/>
      </w:rPr>
    </w:lvl>
    <w:lvl w:ilvl="3" w:tplc="0C090001" w:tentative="1">
      <w:start w:val="1"/>
      <w:numFmt w:val="bullet"/>
      <w:lvlText w:val=""/>
      <w:lvlJc w:val="left"/>
      <w:pPr>
        <w:tabs>
          <w:tab w:val="num" w:pos="3304"/>
        </w:tabs>
        <w:ind w:left="3304" w:hanging="360"/>
      </w:pPr>
      <w:rPr>
        <w:rFonts w:ascii="Symbol" w:hAnsi="Symbol" w:hint="default"/>
      </w:rPr>
    </w:lvl>
    <w:lvl w:ilvl="4" w:tplc="0C090003" w:tentative="1">
      <w:start w:val="1"/>
      <w:numFmt w:val="bullet"/>
      <w:lvlText w:val="o"/>
      <w:lvlJc w:val="left"/>
      <w:pPr>
        <w:tabs>
          <w:tab w:val="num" w:pos="4024"/>
        </w:tabs>
        <w:ind w:left="4024" w:hanging="360"/>
      </w:pPr>
      <w:rPr>
        <w:rFonts w:ascii="Courier New" w:hAnsi="Courier New" w:cs="Courier New" w:hint="default"/>
      </w:rPr>
    </w:lvl>
    <w:lvl w:ilvl="5" w:tplc="0C090005" w:tentative="1">
      <w:start w:val="1"/>
      <w:numFmt w:val="bullet"/>
      <w:lvlText w:val=""/>
      <w:lvlJc w:val="left"/>
      <w:pPr>
        <w:tabs>
          <w:tab w:val="num" w:pos="4744"/>
        </w:tabs>
        <w:ind w:left="4744" w:hanging="360"/>
      </w:pPr>
      <w:rPr>
        <w:rFonts w:ascii="Wingdings" w:hAnsi="Wingdings" w:hint="default"/>
      </w:rPr>
    </w:lvl>
    <w:lvl w:ilvl="6" w:tplc="0C090001" w:tentative="1">
      <w:start w:val="1"/>
      <w:numFmt w:val="bullet"/>
      <w:lvlText w:val=""/>
      <w:lvlJc w:val="left"/>
      <w:pPr>
        <w:tabs>
          <w:tab w:val="num" w:pos="5464"/>
        </w:tabs>
        <w:ind w:left="5464" w:hanging="360"/>
      </w:pPr>
      <w:rPr>
        <w:rFonts w:ascii="Symbol" w:hAnsi="Symbol" w:hint="default"/>
      </w:rPr>
    </w:lvl>
    <w:lvl w:ilvl="7" w:tplc="0C090003" w:tentative="1">
      <w:start w:val="1"/>
      <w:numFmt w:val="bullet"/>
      <w:lvlText w:val="o"/>
      <w:lvlJc w:val="left"/>
      <w:pPr>
        <w:tabs>
          <w:tab w:val="num" w:pos="6184"/>
        </w:tabs>
        <w:ind w:left="6184" w:hanging="360"/>
      </w:pPr>
      <w:rPr>
        <w:rFonts w:ascii="Courier New" w:hAnsi="Courier New" w:cs="Courier New" w:hint="default"/>
      </w:rPr>
    </w:lvl>
    <w:lvl w:ilvl="8" w:tplc="0C090005" w:tentative="1">
      <w:start w:val="1"/>
      <w:numFmt w:val="bullet"/>
      <w:lvlText w:val=""/>
      <w:lvlJc w:val="left"/>
      <w:pPr>
        <w:tabs>
          <w:tab w:val="num" w:pos="6904"/>
        </w:tabs>
        <w:ind w:left="6904" w:hanging="360"/>
      </w:pPr>
      <w:rPr>
        <w:rFonts w:ascii="Wingdings" w:hAnsi="Wingdings" w:hint="default"/>
      </w:rPr>
    </w:lvl>
  </w:abstractNum>
  <w:abstractNum w:abstractNumId="6">
    <w:nsid w:val="5DD043E2"/>
    <w:multiLevelType w:val="hybridMultilevel"/>
    <w:tmpl w:val="F43409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28A5B4E"/>
    <w:multiLevelType w:val="hybridMultilevel"/>
    <w:tmpl w:val="332A5A98"/>
    <w:lvl w:ilvl="0" w:tplc="5742EFB2">
      <w:start w:val="1"/>
      <w:numFmt w:val="bullet"/>
      <w:lvlText w:val=""/>
      <w:lvlJc w:val="left"/>
      <w:pPr>
        <w:ind w:left="380" w:hanging="360"/>
      </w:pPr>
      <w:rPr>
        <w:rFonts w:ascii="Symbol" w:hAnsi="Symbol" w:hint="default"/>
        <w:color w:val="003C64"/>
        <w:sz w:val="20"/>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nsid w:val="757604FD"/>
    <w:multiLevelType w:val="hybridMultilevel"/>
    <w:tmpl w:val="3954BF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E3F0579"/>
    <w:multiLevelType w:val="multilevel"/>
    <w:tmpl w:val="332A5A98"/>
    <w:lvl w:ilvl="0">
      <w:start w:val="1"/>
      <w:numFmt w:val="bullet"/>
      <w:lvlText w:val=""/>
      <w:lvlJc w:val="left"/>
      <w:pPr>
        <w:ind w:left="380" w:hanging="360"/>
      </w:pPr>
      <w:rPr>
        <w:rFonts w:ascii="Symbol" w:hAnsi="Symbol" w:hint="default"/>
        <w:color w:val="003C64"/>
        <w:sz w:val="20"/>
      </w:rPr>
    </w:lvl>
    <w:lvl w:ilvl="1">
      <w:start w:val="1"/>
      <w:numFmt w:val="bullet"/>
      <w:lvlText w:val="o"/>
      <w:lvlJc w:val="left"/>
      <w:pPr>
        <w:ind w:left="1460" w:hanging="360"/>
      </w:pPr>
      <w:rPr>
        <w:rFonts w:ascii="Courier New" w:hAnsi="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hint="default"/>
      </w:rPr>
    </w:lvl>
    <w:lvl w:ilvl="8">
      <w:start w:val="1"/>
      <w:numFmt w:val="bullet"/>
      <w:lvlText w:val=""/>
      <w:lvlJc w:val="left"/>
      <w:pPr>
        <w:ind w:left="650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4"/>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44"/>
    <w:rsid w:val="000123E7"/>
    <w:rsid w:val="00026DAA"/>
    <w:rsid w:val="00040614"/>
    <w:rsid w:val="000446F7"/>
    <w:rsid w:val="00044DA4"/>
    <w:rsid w:val="000864D6"/>
    <w:rsid w:val="00121CF8"/>
    <w:rsid w:val="00165151"/>
    <w:rsid w:val="001772FF"/>
    <w:rsid w:val="001E3247"/>
    <w:rsid w:val="00224B9E"/>
    <w:rsid w:val="00255187"/>
    <w:rsid w:val="002732DE"/>
    <w:rsid w:val="002A3136"/>
    <w:rsid w:val="002A5816"/>
    <w:rsid w:val="002C5E5C"/>
    <w:rsid w:val="002D65A1"/>
    <w:rsid w:val="002F3C44"/>
    <w:rsid w:val="00326B62"/>
    <w:rsid w:val="00336E1B"/>
    <w:rsid w:val="003472CA"/>
    <w:rsid w:val="00355F51"/>
    <w:rsid w:val="003811F1"/>
    <w:rsid w:val="004221D5"/>
    <w:rsid w:val="00430589"/>
    <w:rsid w:val="004A386E"/>
    <w:rsid w:val="004F6D32"/>
    <w:rsid w:val="005117FE"/>
    <w:rsid w:val="00576895"/>
    <w:rsid w:val="00597581"/>
    <w:rsid w:val="005A4D54"/>
    <w:rsid w:val="005B3CF4"/>
    <w:rsid w:val="006016CA"/>
    <w:rsid w:val="006406BB"/>
    <w:rsid w:val="00645906"/>
    <w:rsid w:val="00683F6A"/>
    <w:rsid w:val="00684780"/>
    <w:rsid w:val="006A3E8A"/>
    <w:rsid w:val="006E4B78"/>
    <w:rsid w:val="007079B2"/>
    <w:rsid w:val="007279DD"/>
    <w:rsid w:val="007809E9"/>
    <w:rsid w:val="007F58EC"/>
    <w:rsid w:val="008154DB"/>
    <w:rsid w:val="00854CF1"/>
    <w:rsid w:val="008A216D"/>
    <w:rsid w:val="008F1A9A"/>
    <w:rsid w:val="00A023E0"/>
    <w:rsid w:val="00A03FB1"/>
    <w:rsid w:val="00A7603C"/>
    <w:rsid w:val="00AC0A2C"/>
    <w:rsid w:val="00B15481"/>
    <w:rsid w:val="00C375B4"/>
    <w:rsid w:val="00D23D7A"/>
    <w:rsid w:val="00D841AA"/>
    <w:rsid w:val="00D84C04"/>
    <w:rsid w:val="00E70D86"/>
    <w:rsid w:val="00EB7F73"/>
    <w:rsid w:val="00EE33D9"/>
    <w:rsid w:val="00EE36DC"/>
    <w:rsid w:val="00F17894"/>
    <w:rsid w:val="00F205B7"/>
    <w:rsid w:val="00F37C37"/>
    <w:rsid w:val="00F42BB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E"/>
  </w:style>
  <w:style w:type="paragraph" w:styleId="Heading3">
    <w:name w:val="heading 3"/>
    <w:basedOn w:val="Normal"/>
    <w:next w:val="Normal"/>
    <w:link w:val="Heading3Char"/>
    <w:qFormat/>
    <w:rsid w:val="00040614"/>
    <w:pPr>
      <w:tabs>
        <w:tab w:val="num" w:pos="1080"/>
      </w:tabs>
      <w:spacing w:after="240" w:line="240" w:lineRule="atLeast"/>
      <w:ind w:left="1080" w:hanging="1080"/>
      <w:outlineLvl w:val="2"/>
    </w:pPr>
    <w:rPr>
      <w:rFonts w:ascii="Arial" w:eastAsia="Times New Roman" w:hAnsi="Arial" w:cs="Arial"/>
      <w:b/>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44"/>
    <w:pPr>
      <w:tabs>
        <w:tab w:val="center" w:pos="4320"/>
        <w:tab w:val="right" w:pos="8640"/>
      </w:tabs>
    </w:pPr>
  </w:style>
  <w:style w:type="character" w:customStyle="1" w:styleId="HeaderChar">
    <w:name w:val="Header Char"/>
    <w:basedOn w:val="DefaultParagraphFont"/>
    <w:link w:val="Header"/>
    <w:uiPriority w:val="99"/>
    <w:rsid w:val="002F3C44"/>
  </w:style>
  <w:style w:type="paragraph" w:styleId="Footer">
    <w:name w:val="footer"/>
    <w:basedOn w:val="Normal"/>
    <w:link w:val="FooterChar"/>
    <w:uiPriority w:val="99"/>
    <w:unhideWhenUsed/>
    <w:rsid w:val="002F3C44"/>
    <w:pPr>
      <w:tabs>
        <w:tab w:val="center" w:pos="4320"/>
        <w:tab w:val="right" w:pos="8640"/>
      </w:tabs>
    </w:pPr>
  </w:style>
  <w:style w:type="character" w:customStyle="1" w:styleId="FooterChar">
    <w:name w:val="Footer Char"/>
    <w:basedOn w:val="DefaultParagraphFont"/>
    <w:link w:val="Footer"/>
    <w:uiPriority w:val="99"/>
    <w:rsid w:val="002F3C44"/>
  </w:style>
  <w:style w:type="paragraph" w:customStyle="1" w:styleId="BasicParagraph">
    <w:name w:val="[Basic Paragraph]"/>
    <w:basedOn w:val="Normal"/>
    <w:uiPriority w:val="99"/>
    <w:rsid w:val="002F3C4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A4D54"/>
    <w:rPr>
      <w:color w:val="0000FF" w:themeColor="hyperlink"/>
      <w:u w:val="single"/>
    </w:rPr>
  </w:style>
  <w:style w:type="paragraph" w:styleId="BalloonText">
    <w:name w:val="Balloon Text"/>
    <w:basedOn w:val="Normal"/>
    <w:link w:val="BalloonTextChar"/>
    <w:uiPriority w:val="99"/>
    <w:semiHidden/>
    <w:unhideWhenUsed/>
    <w:rsid w:val="003472CA"/>
    <w:rPr>
      <w:rFonts w:ascii="Tahoma" w:hAnsi="Tahoma" w:cs="Tahoma"/>
      <w:sz w:val="16"/>
      <w:szCs w:val="16"/>
    </w:rPr>
  </w:style>
  <w:style w:type="character" w:customStyle="1" w:styleId="BalloonTextChar">
    <w:name w:val="Balloon Text Char"/>
    <w:basedOn w:val="DefaultParagraphFont"/>
    <w:link w:val="BalloonText"/>
    <w:uiPriority w:val="99"/>
    <w:semiHidden/>
    <w:rsid w:val="003472CA"/>
    <w:rPr>
      <w:rFonts w:ascii="Tahoma" w:hAnsi="Tahoma" w:cs="Tahoma"/>
      <w:sz w:val="16"/>
      <w:szCs w:val="16"/>
    </w:rPr>
  </w:style>
  <w:style w:type="character" w:customStyle="1" w:styleId="Heading3Char">
    <w:name w:val="Heading 3 Char"/>
    <w:basedOn w:val="DefaultParagraphFont"/>
    <w:link w:val="Heading3"/>
    <w:rsid w:val="00040614"/>
    <w:rPr>
      <w:rFonts w:ascii="Arial" w:eastAsia="Times New Roman" w:hAnsi="Arial" w:cs="Arial"/>
      <w:b/>
      <w:sz w:val="22"/>
      <w:szCs w:val="22"/>
      <w:lang w:eastAsia="en-AU"/>
    </w:rPr>
  </w:style>
  <w:style w:type="paragraph" w:customStyle="1" w:styleId="WSA-Body">
    <w:name w:val="WSA-Body"/>
    <w:basedOn w:val="Normal"/>
    <w:rsid w:val="00040614"/>
    <w:pPr>
      <w:tabs>
        <w:tab w:val="num" w:pos="720"/>
      </w:tabs>
      <w:spacing w:after="240" w:line="240" w:lineRule="atLeast"/>
    </w:pPr>
    <w:rPr>
      <w:rFonts w:ascii="Times New Roman" w:eastAsia="Times New Roman" w:hAnsi="Times New Roman" w:cs="Times New Roman"/>
      <w:sz w:val="22"/>
      <w:szCs w:val="22"/>
      <w:lang w:eastAsia="en-AU"/>
    </w:rPr>
  </w:style>
  <w:style w:type="paragraph" w:styleId="ListParagraph">
    <w:name w:val="List Paragraph"/>
    <w:basedOn w:val="Normal"/>
    <w:uiPriority w:val="34"/>
    <w:qFormat/>
    <w:rsid w:val="00040614"/>
    <w:pPr>
      <w:ind w:left="720"/>
      <w:contextualSpacing/>
    </w:pPr>
    <w:rPr>
      <w:rFonts w:ascii="Times New Roman" w:eastAsia="Times New Roman" w:hAnsi="Times New Roman" w:cs="Times New Roman"/>
      <w:lang w:eastAsia="en-AU"/>
    </w:rPr>
  </w:style>
  <w:style w:type="paragraph" w:styleId="NoSpacing">
    <w:name w:val="No Spacing"/>
    <w:uiPriority w:val="1"/>
    <w:qFormat/>
    <w:rsid w:val="00040614"/>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E"/>
  </w:style>
  <w:style w:type="paragraph" w:styleId="Heading3">
    <w:name w:val="heading 3"/>
    <w:basedOn w:val="Normal"/>
    <w:next w:val="Normal"/>
    <w:link w:val="Heading3Char"/>
    <w:qFormat/>
    <w:rsid w:val="00040614"/>
    <w:pPr>
      <w:tabs>
        <w:tab w:val="num" w:pos="1080"/>
      </w:tabs>
      <w:spacing w:after="240" w:line="240" w:lineRule="atLeast"/>
      <w:ind w:left="1080" w:hanging="1080"/>
      <w:outlineLvl w:val="2"/>
    </w:pPr>
    <w:rPr>
      <w:rFonts w:ascii="Arial" w:eastAsia="Times New Roman" w:hAnsi="Arial" w:cs="Arial"/>
      <w:b/>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44"/>
    <w:pPr>
      <w:tabs>
        <w:tab w:val="center" w:pos="4320"/>
        <w:tab w:val="right" w:pos="8640"/>
      </w:tabs>
    </w:pPr>
  </w:style>
  <w:style w:type="character" w:customStyle="1" w:styleId="HeaderChar">
    <w:name w:val="Header Char"/>
    <w:basedOn w:val="DefaultParagraphFont"/>
    <w:link w:val="Header"/>
    <w:uiPriority w:val="99"/>
    <w:rsid w:val="002F3C44"/>
  </w:style>
  <w:style w:type="paragraph" w:styleId="Footer">
    <w:name w:val="footer"/>
    <w:basedOn w:val="Normal"/>
    <w:link w:val="FooterChar"/>
    <w:uiPriority w:val="99"/>
    <w:unhideWhenUsed/>
    <w:rsid w:val="002F3C44"/>
    <w:pPr>
      <w:tabs>
        <w:tab w:val="center" w:pos="4320"/>
        <w:tab w:val="right" w:pos="8640"/>
      </w:tabs>
    </w:pPr>
  </w:style>
  <w:style w:type="character" w:customStyle="1" w:styleId="FooterChar">
    <w:name w:val="Footer Char"/>
    <w:basedOn w:val="DefaultParagraphFont"/>
    <w:link w:val="Footer"/>
    <w:uiPriority w:val="99"/>
    <w:rsid w:val="002F3C44"/>
  </w:style>
  <w:style w:type="paragraph" w:customStyle="1" w:styleId="BasicParagraph">
    <w:name w:val="[Basic Paragraph]"/>
    <w:basedOn w:val="Normal"/>
    <w:uiPriority w:val="99"/>
    <w:rsid w:val="002F3C4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A4D54"/>
    <w:rPr>
      <w:color w:val="0000FF" w:themeColor="hyperlink"/>
      <w:u w:val="single"/>
    </w:rPr>
  </w:style>
  <w:style w:type="paragraph" w:styleId="BalloonText">
    <w:name w:val="Balloon Text"/>
    <w:basedOn w:val="Normal"/>
    <w:link w:val="BalloonTextChar"/>
    <w:uiPriority w:val="99"/>
    <w:semiHidden/>
    <w:unhideWhenUsed/>
    <w:rsid w:val="003472CA"/>
    <w:rPr>
      <w:rFonts w:ascii="Tahoma" w:hAnsi="Tahoma" w:cs="Tahoma"/>
      <w:sz w:val="16"/>
      <w:szCs w:val="16"/>
    </w:rPr>
  </w:style>
  <w:style w:type="character" w:customStyle="1" w:styleId="BalloonTextChar">
    <w:name w:val="Balloon Text Char"/>
    <w:basedOn w:val="DefaultParagraphFont"/>
    <w:link w:val="BalloonText"/>
    <w:uiPriority w:val="99"/>
    <w:semiHidden/>
    <w:rsid w:val="003472CA"/>
    <w:rPr>
      <w:rFonts w:ascii="Tahoma" w:hAnsi="Tahoma" w:cs="Tahoma"/>
      <w:sz w:val="16"/>
      <w:szCs w:val="16"/>
    </w:rPr>
  </w:style>
  <w:style w:type="character" w:customStyle="1" w:styleId="Heading3Char">
    <w:name w:val="Heading 3 Char"/>
    <w:basedOn w:val="DefaultParagraphFont"/>
    <w:link w:val="Heading3"/>
    <w:rsid w:val="00040614"/>
    <w:rPr>
      <w:rFonts w:ascii="Arial" w:eastAsia="Times New Roman" w:hAnsi="Arial" w:cs="Arial"/>
      <w:b/>
      <w:sz w:val="22"/>
      <w:szCs w:val="22"/>
      <w:lang w:eastAsia="en-AU"/>
    </w:rPr>
  </w:style>
  <w:style w:type="paragraph" w:customStyle="1" w:styleId="WSA-Body">
    <w:name w:val="WSA-Body"/>
    <w:basedOn w:val="Normal"/>
    <w:rsid w:val="00040614"/>
    <w:pPr>
      <w:tabs>
        <w:tab w:val="num" w:pos="720"/>
      </w:tabs>
      <w:spacing w:after="240" w:line="240" w:lineRule="atLeast"/>
    </w:pPr>
    <w:rPr>
      <w:rFonts w:ascii="Times New Roman" w:eastAsia="Times New Roman" w:hAnsi="Times New Roman" w:cs="Times New Roman"/>
      <w:sz w:val="22"/>
      <w:szCs w:val="22"/>
      <w:lang w:eastAsia="en-AU"/>
    </w:rPr>
  </w:style>
  <w:style w:type="paragraph" w:styleId="ListParagraph">
    <w:name w:val="List Paragraph"/>
    <w:basedOn w:val="Normal"/>
    <w:uiPriority w:val="34"/>
    <w:qFormat/>
    <w:rsid w:val="00040614"/>
    <w:pPr>
      <w:ind w:left="720"/>
      <w:contextualSpacing/>
    </w:pPr>
    <w:rPr>
      <w:rFonts w:ascii="Times New Roman" w:eastAsia="Times New Roman" w:hAnsi="Times New Roman" w:cs="Times New Roman"/>
      <w:lang w:eastAsia="en-AU"/>
    </w:rPr>
  </w:style>
  <w:style w:type="paragraph" w:styleId="NoSpacing">
    <w:name w:val="No Spacing"/>
    <w:uiPriority w:val="1"/>
    <w:qFormat/>
    <w:rsid w:val="00040614"/>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DC11-DE8E-4C44-A517-C9E8DD9B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7465CD19</Template>
  <TotalTime>1</TotalTime>
  <Pages>4</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Production Crew</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O'RIELLEY</dc:creator>
  <cp:lastModifiedBy>KARINA LOXTON</cp:lastModifiedBy>
  <cp:revision>2</cp:revision>
  <cp:lastPrinted>2017-08-30T05:10:00Z</cp:lastPrinted>
  <dcterms:created xsi:type="dcterms:W3CDTF">2018-09-13T01:05:00Z</dcterms:created>
  <dcterms:modified xsi:type="dcterms:W3CDTF">2018-09-13T01:05:00Z</dcterms:modified>
</cp:coreProperties>
</file>